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4537"/>
      </w:tblGrid>
      <w:tr w:rsidR="00675A46" w:rsidTr="009D41E9">
        <w:tc>
          <w:tcPr>
            <w:tcW w:w="4535" w:type="dxa"/>
            <w:tcBorders>
              <w:top w:val="nil"/>
              <w:left w:val="nil"/>
              <w:bottom w:val="nil"/>
              <w:right w:val="nil"/>
            </w:tcBorders>
          </w:tcPr>
          <w:p w:rsidR="00675A46" w:rsidRPr="00EA1004" w:rsidRDefault="00675A46" w:rsidP="003E2AF2">
            <w:pPr>
              <w:pStyle w:val="CommitteeName"/>
              <w:rPr>
                <w:szCs w:val="16"/>
              </w:rPr>
            </w:pPr>
          </w:p>
        </w:tc>
        <w:tc>
          <w:tcPr>
            <w:tcW w:w="4537" w:type="dxa"/>
            <w:tcBorders>
              <w:top w:val="nil"/>
              <w:left w:val="nil"/>
              <w:bottom w:val="nil"/>
              <w:right w:val="nil"/>
            </w:tcBorders>
          </w:tcPr>
          <w:p w:rsidR="00675A46" w:rsidRPr="0048726D" w:rsidRDefault="00D671F7" w:rsidP="006E5802">
            <w:pPr>
              <w:pStyle w:val="ReportDate"/>
            </w:pPr>
            <w:bookmarkStart w:id="0" w:name="Date"/>
            <w:bookmarkEnd w:id="0"/>
            <w:r>
              <w:t>7 June 2019</w:t>
            </w:r>
          </w:p>
        </w:tc>
      </w:tr>
    </w:tbl>
    <w:p w:rsidR="009D41E9" w:rsidRPr="009C3FFE" w:rsidRDefault="009D41E9" w:rsidP="009D41E9">
      <w:pPr>
        <w:pStyle w:val="ReportDate"/>
        <w:sectPr w:rsidR="009D41E9" w:rsidRPr="009C3FFE" w:rsidSect="00B34D93">
          <w:headerReference w:type="default" r:id="rId7"/>
          <w:footerReference w:type="default" r:id="rId8"/>
          <w:headerReference w:type="first" r:id="rId9"/>
          <w:footerReference w:type="first" r:id="rId10"/>
          <w:pgSz w:w="11907" w:h="16840" w:code="9"/>
          <w:pgMar w:top="1418" w:right="1418" w:bottom="1418" w:left="1418" w:header="709" w:footer="709" w:gutter="0"/>
          <w:cols w:space="708"/>
          <w:titlePg/>
          <w:docGrid w:linePitch="360"/>
        </w:sectPr>
      </w:pPr>
    </w:p>
    <w:p w:rsidR="00D671F7" w:rsidRPr="00305BFC" w:rsidRDefault="00D671F7" w:rsidP="00D671F7">
      <w:pPr>
        <w:jc w:val="center"/>
      </w:pPr>
      <w:r w:rsidRPr="00305BFC">
        <w:rPr>
          <w:b/>
          <w:sz w:val="32"/>
        </w:rPr>
        <w:t>Evaluation of the effects of financial regulatory reforms on small and medium-sized enterprises (SME) financing</w:t>
      </w:r>
    </w:p>
    <w:p w:rsidR="00D671F7" w:rsidRDefault="00D671F7" w:rsidP="00D671F7">
      <w:pPr>
        <w:jc w:val="center"/>
        <w:rPr>
          <w:b/>
          <w:sz w:val="32"/>
        </w:rPr>
      </w:pPr>
    </w:p>
    <w:p w:rsidR="00D671F7" w:rsidRPr="00305BFC" w:rsidRDefault="00D671F7" w:rsidP="00EA430B">
      <w:pPr>
        <w:pStyle w:val="Heading1"/>
        <w:spacing w:before="120" w:after="600"/>
        <w:jc w:val="center"/>
      </w:pPr>
      <w:r>
        <w:t>Template for the responses to the consultation</w:t>
      </w:r>
    </w:p>
    <w:p w:rsidR="00EA430B" w:rsidRPr="00305BFC" w:rsidRDefault="00EA430B" w:rsidP="00EA430B">
      <w:pPr>
        <w:rPr>
          <w:b/>
        </w:rPr>
      </w:pPr>
      <w:r w:rsidRPr="00305BFC">
        <w:rPr>
          <w:b/>
        </w:rPr>
        <w:t xml:space="preserve">The Financial Stability Board (FSB) is seeking comments on its consultative document on </w:t>
      </w:r>
      <w:r w:rsidRPr="00305BFC">
        <w:rPr>
          <w:b/>
          <w:i/>
        </w:rPr>
        <w:t>Evaluation of the effects of financial regulatory reforms on SME financing</w:t>
      </w:r>
      <w:r w:rsidRPr="00305BFC">
        <w:rPr>
          <w:b/>
        </w:rPr>
        <w:t xml:space="preserve">. </w:t>
      </w:r>
    </w:p>
    <w:p w:rsidR="00EA430B" w:rsidRPr="00305BFC" w:rsidRDefault="00EA430B" w:rsidP="00EA430B">
      <w:pPr>
        <w:spacing w:before="360"/>
        <w:rPr>
          <w:b/>
          <w:u w:val="single"/>
        </w:rPr>
      </w:pPr>
      <w:r w:rsidRPr="00305BFC">
        <w:rPr>
          <w:b/>
          <w:u w:val="single"/>
        </w:rPr>
        <w:t>Background</w:t>
      </w:r>
    </w:p>
    <w:p w:rsidR="00EA430B" w:rsidRPr="00305BFC" w:rsidRDefault="00EA430B" w:rsidP="00EA430B">
      <w:r w:rsidRPr="00305BFC">
        <w:t xml:space="preserve">With the main elements of the G20 reforms agreed and implementation underway, an analysis of the effects of these reforms is becoming possible. To that end, the FSB developed a </w:t>
      </w:r>
      <w:hyperlink r:id="rId11" w:history="1">
        <w:r w:rsidRPr="00305BFC">
          <w:rPr>
            <w:rStyle w:val="Hyperlink"/>
            <w:i/>
          </w:rPr>
          <w:t>Framework for Post-Implementation Evaluation of the Effects of the G20 Financial Regulatory Reforms</w:t>
        </w:r>
      </w:hyperlink>
      <w:r w:rsidRPr="00305BFC">
        <w:t xml:space="preserve"> that will guide analyses of whether the reforms are achieving their intended outcomes, and help identify material unintended consequences that may have to be addressed, without compromising on the objectives of the reforms.</w:t>
      </w:r>
    </w:p>
    <w:p w:rsidR="00EA430B" w:rsidRPr="00305BFC" w:rsidRDefault="00EA430B" w:rsidP="00EA430B">
      <w:r w:rsidRPr="00305BFC">
        <w:t xml:space="preserve">This evaluation examines the effects of financial regulatory reforms on the financing of small and medium-sized enterprises (SMEs). The motivation for this evaluation stems from the need to better understand the effects of the reforms on the financing of real economic activity and their contribution to the G20 objective of strong, sustainable, balanced and inclusive economic growth. The evaluation is part of a broader examination of the effects of the G20 regulatory reforms on financial intermediation. </w:t>
      </w:r>
    </w:p>
    <w:p w:rsidR="00EA430B" w:rsidRDefault="00EA430B" w:rsidP="00EA430B">
      <w:r w:rsidRPr="00305BFC">
        <w:t>This consultation report sets out the results of the evaluation to date for public comment. The final report will be published in November 2019.</w:t>
      </w:r>
    </w:p>
    <w:p w:rsidR="00B3713A" w:rsidRDefault="00EA430B" w:rsidP="00EA430B">
      <w:r w:rsidRPr="00305BFC">
        <w:rPr>
          <w:b/>
          <w:bCs/>
        </w:rPr>
        <w:t xml:space="preserve">Responses to this consultative document should be sent to </w:t>
      </w:r>
      <w:hyperlink r:id="rId12" w:history="1">
        <w:r w:rsidRPr="00305BFC">
          <w:rPr>
            <w:rStyle w:val="Hyperlink"/>
            <w:b/>
            <w:bCs/>
          </w:rPr>
          <w:t>fsb@fsb.org</w:t>
        </w:r>
      </w:hyperlink>
      <w:r w:rsidRPr="00305BFC">
        <w:rPr>
          <w:b/>
          <w:bCs/>
        </w:rPr>
        <w:t xml:space="preserve"> by </w:t>
      </w:r>
      <w:r>
        <w:rPr>
          <w:b/>
          <w:bCs/>
        </w:rPr>
        <w:t xml:space="preserve">Wednesday 7 </w:t>
      </w:r>
      <w:r w:rsidRPr="00305BFC">
        <w:rPr>
          <w:b/>
          <w:bCs/>
        </w:rPr>
        <w:t xml:space="preserve">August 2019. </w:t>
      </w:r>
      <w:r w:rsidRPr="00305BFC">
        <w:t>Responses will be published on the FSB’s website unless respondents expressly request otherwise.</w:t>
      </w:r>
    </w:p>
    <w:p w:rsidR="00B3713A" w:rsidRDefault="00B3713A" w:rsidP="009D1882">
      <w:pPr>
        <w:spacing w:before="360"/>
      </w:pPr>
      <w:r w:rsidRPr="00B3713A">
        <w:rPr>
          <w:b/>
          <w:u w:val="single"/>
        </w:rPr>
        <w:t>Responden</w:t>
      </w:r>
      <w:r>
        <w:rPr>
          <w:b/>
          <w:u w:val="single"/>
        </w:rPr>
        <w:t xml:space="preserve">t </w:t>
      </w:r>
      <w:r w:rsidR="009D1882">
        <w:rPr>
          <w:b/>
          <w:u w:val="single"/>
        </w:rPr>
        <w:t>i</w:t>
      </w:r>
      <w:r w:rsidRPr="00B3713A">
        <w:rPr>
          <w:b/>
          <w:u w:val="single"/>
        </w:rPr>
        <w:t>nform</w:t>
      </w:r>
      <w:r>
        <w:rPr>
          <w:b/>
          <w:u w:val="single"/>
        </w:rPr>
        <w:t>a</w:t>
      </w:r>
      <w:r w:rsidRPr="00B3713A">
        <w:rPr>
          <w:b/>
          <w:u w:val="single"/>
        </w:rPr>
        <w:t>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7"/>
      </w:tblGrid>
      <w:tr w:rsidR="00B3713A" w:rsidTr="00B3713A">
        <w:tc>
          <w:tcPr>
            <w:tcW w:w="2694" w:type="dxa"/>
          </w:tcPr>
          <w:p w:rsidR="00B3713A" w:rsidRPr="00B3713A" w:rsidRDefault="00B3713A" w:rsidP="00B3713A">
            <w:pPr>
              <w:rPr>
                <w:b/>
                <w:bCs/>
              </w:rPr>
            </w:pPr>
            <w:r w:rsidRPr="00B3713A">
              <w:rPr>
                <w:b/>
                <w:bCs/>
              </w:rPr>
              <w:t>Name</w:t>
            </w:r>
          </w:p>
        </w:tc>
        <w:sdt>
          <w:sdtPr>
            <w:rPr>
              <w:rStyle w:val="FSBInput"/>
            </w:rPr>
            <w:id w:val="-166713677"/>
            <w:placeholder>
              <w:docPart w:val="7CC79296EEEC475EBE98347B696934A2"/>
            </w:placeholder>
            <w:showingPlcHdr/>
          </w:sdtPr>
          <w:sdtEndPr>
            <w:rPr>
              <w:rStyle w:val="DefaultParagraphFont"/>
              <w:color w:val="auto"/>
            </w:rPr>
          </w:sdtEndPr>
          <w:sdtContent>
            <w:bookmarkStart w:id="1" w:name="_GoBack" w:displacedByCustomXml="prev"/>
            <w:tc>
              <w:tcPr>
                <w:tcW w:w="6367" w:type="dxa"/>
              </w:tcPr>
              <w:p w:rsidR="00B3713A" w:rsidRDefault="00B3713A" w:rsidP="00B3713A">
                <w:r w:rsidRPr="007864D9">
                  <w:rPr>
                    <w:rStyle w:val="PlaceholderText"/>
                  </w:rPr>
                  <w:t>Click here to enter text.</w:t>
                </w:r>
              </w:p>
            </w:tc>
            <w:bookmarkEnd w:id="1" w:displacedByCustomXml="next"/>
          </w:sdtContent>
        </w:sdt>
      </w:tr>
      <w:tr w:rsidR="00B3713A" w:rsidTr="00B3713A">
        <w:tc>
          <w:tcPr>
            <w:tcW w:w="2694" w:type="dxa"/>
          </w:tcPr>
          <w:p w:rsidR="00B3713A" w:rsidRPr="00B3713A" w:rsidRDefault="00B3713A" w:rsidP="00B3713A">
            <w:pPr>
              <w:rPr>
                <w:b/>
                <w:bCs/>
              </w:rPr>
            </w:pPr>
            <w:r w:rsidRPr="00B3713A">
              <w:rPr>
                <w:b/>
                <w:bCs/>
              </w:rPr>
              <w:t>Organisation/Company</w:t>
            </w:r>
          </w:p>
        </w:tc>
        <w:sdt>
          <w:sdtPr>
            <w:rPr>
              <w:rStyle w:val="FSBInput"/>
            </w:rPr>
            <w:id w:val="-1520459286"/>
            <w:placeholder>
              <w:docPart w:val="37D0545A174942C28A57B59E9553A6B4"/>
            </w:placeholder>
            <w:showingPlcHdr/>
          </w:sdtPr>
          <w:sdtEndPr>
            <w:rPr>
              <w:rStyle w:val="DefaultParagraphFont"/>
              <w:color w:val="auto"/>
            </w:rPr>
          </w:sdtEndPr>
          <w:sdtContent>
            <w:tc>
              <w:tcPr>
                <w:tcW w:w="6367" w:type="dxa"/>
              </w:tcPr>
              <w:p w:rsidR="00B3713A" w:rsidRDefault="00B3713A" w:rsidP="00B3713A">
                <w:r w:rsidRPr="007864D9">
                  <w:rPr>
                    <w:rStyle w:val="PlaceholderText"/>
                  </w:rPr>
                  <w:t>Click here to enter text.</w:t>
                </w:r>
              </w:p>
            </w:tc>
          </w:sdtContent>
        </w:sdt>
      </w:tr>
      <w:tr w:rsidR="00B3713A" w:rsidTr="00B3713A">
        <w:tc>
          <w:tcPr>
            <w:tcW w:w="2694" w:type="dxa"/>
          </w:tcPr>
          <w:p w:rsidR="00B3713A" w:rsidRPr="00B3713A" w:rsidRDefault="00B3713A" w:rsidP="00B3713A">
            <w:pPr>
              <w:rPr>
                <w:b/>
                <w:bCs/>
              </w:rPr>
            </w:pPr>
            <w:r w:rsidRPr="00B3713A">
              <w:rPr>
                <w:b/>
                <w:bCs/>
              </w:rPr>
              <w:t>Email Address</w:t>
            </w:r>
          </w:p>
        </w:tc>
        <w:sdt>
          <w:sdtPr>
            <w:rPr>
              <w:rStyle w:val="FSBInput"/>
            </w:rPr>
            <w:id w:val="-941599495"/>
            <w:placeholder>
              <w:docPart w:val="63A6D4420C404A5385A8CCC73CBCE4B7"/>
            </w:placeholder>
            <w:showingPlcHdr/>
          </w:sdtPr>
          <w:sdtEndPr>
            <w:rPr>
              <w:rStyle w:val="DefaultParagraphFont"/>
              <w:color w:val="auto"/>
            </w:rPr>
          </w:sdtEndPr>
          <w:sdtContent>
            <w:tc>
              <w:tcPr>
                <w:tcW w:w="6367" w:type="dxa"/>
              </w:tcPr>
              <w:p w:rsidR="00B3713A" w:rsidRDefault="00B3713A" w:rsidP="00B3713A">
                <w:r w:rsidRPr="007864D9">
                  <w:rPr>
                    <w:rStyle w:val="PlaceholderText"/>
                  </w:rPr>
                  <w:t>Click here to enter text.</w:t>
                </w:r>
              </w:p>
            </w:tc>
          </w:sdtContent>
        </w:sdt>
      </w:tr>
    </w:tbl>
    <w:p w:rsidR="00EA430B" w:rsidRPr="00305BFC" w:rsidRDefault="00EA430B" w:rsidP="00EA430B">
      <w:pPr>
        <w:spacing w:before="360"/>
        <w:rPr>
          <w:b/>
          <w:u w:val="single"/>
        </w:rPr>
      </w:pPr>
      <w:r w:rsidRPr="00305BFC">
        <w:rPr>
          <w:b/>
          <w:u w:val="single"/>
        </w:rPr>
        <w:lastRenderedPageBreak/>
        <w:t>Questions for public consultation</w:t>
      </w:r>
    </w:p>
    <w:p w:rsidR="00EA430B" w:rsidRDefault="00EA430B" w:rsidP="00B3713A">
      <w:pPr>
        <w:pStyle w:val="Default"/>
        <w:spacing w:line="300" w:lineRule="exact"/>
        <w:rPr>
          <w:rFonts w:ascii="Times New Roman" w:hAnsi="Times New Roman" w:cs="Times New Roman"/>
          <w:b/>
          <w:bCs/>
          <w:szCs w:val="23"/>
        </w:rPr>
      </w:pPr>
      <w:r w:rsidRPr="00305BFC">
        <w:rPr>
          <w:rFonts w:ascii="Times New Roman" w:hAnsi="Times New Roman" w:cs="Times New Roman"/>
          <w:b/>
          <w:bCs/>
          <w:szCs w:val="23"/>
        </w:rPr>
        <w:t>The FSB invites comments on the consultative document and the following specific questions. Please provide details and supporting information where possible.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A430B" w:rsidTr="00B3713A">
        <w:trPr>
          <w:jc w:val="center"/>
        </w:trPr>
        <w:tc>
          <w:tcPr>
            <w:tcW w:w="8701" w:type="dxa"/>
          </w:tcPr>
          <w:p w:rsidR="00EA430B" w:rsidRPr="00EA430B" w:rsidRDefault="00EA430B" w:rsidP="00B3713A">
            <w:pPr>
              <w:pStyle w:val="Heading3"/>
              <w:outlineLvl w:val="2"/>
            </w:pPr>
            <w:r w:rsidRPr="00EA430B">
              <w:t>SME financing trends</w:t>
            </w:r>
          </w:p>
        </w:tc>
      </w:tr>
      <w:tr w:rsidR="00EA430B" w:rsidTr="00B3713A">
        <w:trPr>
          <w:jc w:val="center"/>
        </w:trPr>
        <w:tc>
          <w:tcPr>
            <w:tcW w:w="8701" w:type="dxa"/>
          </w:tcPr>
          <w:p w:rsidR="00EA430B" w:rsidRPr="00EA430B" w:rsidRDefault="00EA430B" w:rsidP="00EA430B">
            <w:pPr>
              <w:pStyle w:val="ListParagraph"/>
              <w:numPr>
                <w:ilvl w:val="0"/>
                <w:numId w:val="41"/>
              </w:numPr>
              <w:ind w:left="383"/>
              <w:contextualSpacing w:val="0"/>
              <w:rPr>
                <w:szCs w:val="24"/>
              </w:rPr>
            </w:pPr>
            <w:r w:rsidRPr="00305BFC">
              <w:rPr>
                <w:b/>
                <w:szCs w:val="24"/>
              </w:rPr>
              <w:t xml:space="preserve">Structure of SME financing: </w:t>
            </w:r>
            <w:r w:rsidRPr="00305BFC">
              <w:rPr>
                <w:szCs w:val="24"/>
              </w:rPr>
              <w:t>Does the report accurately describe the characteristics of SME financing provided by banks and other financial institutions? Is there any aspect of SME financing that merits additional analysis?</w:t>
            </w:r>
          </w:p>
        </w:tc>
      </w:tr>
      <w:tr w:rsidR="00EA430B" w:rsidTr="00B3713A">
        <w:trPr>
          <w:jc w:val="center"/>
        </w:trPr>
        <w:sdt>
          <w:sdtPr>
            <w:rPr>
              <w:rStyle w:val="FSBInput"/>
            </w:rPr>
            <w:id w:val="467560472"/>
            <w:placeholder>
              <w:docPart w:val="DefaultPlaceholder_1081868574"/>
            </w:placeholder>
            <w:showingPlcHdr/>
          </w:sdtPr>
          <w:sdtEndPr>
            <w:rPr>
              <w:rStyle w:val="DefaultParagraphFont"/>
              <w:color w:val="auto"/>
            </w:rPr>
          </w:sdtEndPr>
          <w:sdtContent>
            <w:tc>
              <w:tcPr>
                <w:tcW w:w="8701" w:type="dxa"/>
              </w:tcPr>
              <w:p w:rsidR="00EA430B" w:rsidRDefault="00B3713A" w:rsidP="00B3713A">
                <w:pPr>
                  <w:ind w:left="383"/>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contextualSpacing w:val="0"/>
            </w:pPr>
            <w:r w:rsidRPr="00305BFC">
              <w:rPr>
                <w:b/>
                <w:szCs w:val="24"/>
              </w:rPr>
              <w:t xml:space="preserve">Trends: </w:t>
            </w:r>
            <w:r w:rsidRPr="00305BFC">
              <w:rPr>
                <w:szCs w:val="24"/>
              </w:rPr>
              <w:t>Are the SME financing trends presented in this report comprehensive? Are there other important trends that should be considered for inclusion?</w:t>
            </w:r>
          </w:p>
        </w:tc>
      </w:tr>
      <w:tr w:rsidR="00EA430B" w:rsidTr="00B3713A">
        <w:trPr>
          <w:jc w:val="center"/>
        </w:trPr>
        <w:sdt>
          <w:sdtPr>
            <w:rPr>
              <w:rStyle w:val="FSBInput"/>
            </w:rPr>
            <w:id w:val="-422414284"/>
            <w:placeholder>
              <w:docPart w:val="68A850B705264D7C867F91BD48A6739B"/>
            </w:placeholder>
            <w:showingPlcHdr/>
          </w:sdtPr>
          <w:sdtEndPr>
            <w:rPr>
              <w:rStyle w:val="DefaultParagraphFont"/>
              <w:color w:val="auto"/>
            </w:rPr>
          </w:sdtEndPr>
          <w:sdtContent>
            <w:tc>
              <w:tcPr>
                <w:tcW w:w="8701" w:type="dxa"/>
              </w:tcPr>
              <w:p w:rsidR="00EA430B" w:rsidRDefault="00B3713A" w:rsidP="00EA430B">
                <w:pPr>
                  <w:ind w:left="383"/>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pPr>
            <w:r w:rsidRPr="00305BFC">
              <w:rPr>
                <w:b/>
              </w:rPr>
              <w:t xml:space="preserve">Drivers: </w:t>
            </w:r>
            <w:r w:rsidRPr="00305BFC">
              <w:rPr>
                <w:szCs w:val="24"/>
              </w:rPr>
              <w:t>Are the drivers of SME financing described in this report comprehensive? H</w:t>
            </w:r>
            <w:r w:rsidRPr="00305BFC">
              <w:t xml:space="preserve">ow important have demand versus supply factors been for SME financing across jurisdictions and types of firms? </w:t>
            </w:r>
            <w:r w:rsidRPr="00305BFC">
              <w:rPr>
                <w:szCs w:val="24"/>
              </w:rPr>
              <w:t>Are there other important drivers that should be considered in the evaluation?</w:t>
            </w:r>
          </w:p>
        </w:tc>
      </w:tr>
      <w:tr w:rsidR="00EA430B" w:rsidTr="00B3713A">
        <w:trPr>
          <w:jc w:val="center"/>
        </w:trPr>
        <w:sdt>
          <w:sdtPr>
            <w:rPr>
              <w:rStyle w:val="FSBInput"/>
            </w:rPr>
            <w:id w:val="398255498"/>
            <w:placeholder>
              <w:docPart w:val="8019FB89F2D343DA8D367039B7DDCBAF"/>
            </w:placeholder>
            <w:showingPlcHdr/>
          </w:sdtPr>
          <w:sdtEndPr>
            <w:rPr>
              <w:rStyle w:val="DefaultParagraphFont"/>
              <w:color w:val="auto"/>
            </w:rPr>
          </w:sdtEndPr>
          <w:sdtContent>
            <w:tc>
              <w:tcPr>
                <w:tcW w:w="8701" w:type="dxa"/>
              </w:tcPr>
              <w:p w:rsidR="00EA430B" w:rsidRDefault="00B3713A" w:rsidP="00B3713A">
                <w:pPr>
                  <w:ind w:left="386"/>
                </w:pPr>
                <w:r w:rsidRPr="00B81E25">
                  <w:rPr>
                    <w:rStyle w:val="PlaceholderText"/>
                  </w:rPr>
                  <w:t>Click here to enter text.</w:t>
                </w:r>
              </w:p>
            </w:tc>
          </w:sdtContent>
        </w:sdt>
      </w:tr>
      <w:tr w:rsidR="00EA430B" w:rsidTr="00B3713A">
        <w:trPr>
          <w:jc w:val="center"/>
        </w:trPr>
        <w:tc>
          <w:tcPr>
            <w:tcW w:w="8701" w:type="dxa"/>
          </w:tcPr>
          <w:p w:rsidR="00EA430B" w:rsidRDefault="00EA430B" w:rsidP="00B3713A">
            <w:pPr>
              <w:pStyle w:val="Heading3"/>
              <w:outlineLvl w:val="2"/>
            </w:pPr>
            <w:r w:rsidRPr="00305BFC">
              <w:t>Financial regulations</w:t>
            </w:r>
          </w:p>
        </w:tc>
      </w:tr>
      <w:tr w:rsidR="00EA430B" w:rsidTr="00B3713A">
        <w:trPr>
          <w:jc w:val="center"/>
        </w:trPr>
        <w:tc>
          <w:tcPr>
            <w:tcW w:w="8701" w:type="dxa"/>
          </w:tcPr>
          <w:p w:rsidR="00EA430B" w:rsidRDefault="00EA430B" w:rsidP="00EA430B">
            <w:pPr>
              <w:pStyle w:val="ListParagraph"/>
              <w:numPr>
                <w:ilvl w:val="0"/>
                <w:numId w:val="41"/>
              </w:numPr>
              <w:ind w:left="383"/>
              <w:contextualSpacing w:val="0"/>
            </w:pPr>
            <w:r w:rsidRPr="00305BFC">
              <w:rPr>
                <w:b/>
                <w:szCs w:val="24"/>
              </w:rPr>
              <w:t xml:space="preserve">Regulation vs other factors: </w:t>
            </w:r>
            <w:r w:rsidRPr="00305BFC">
              <w:t xml:space="preserve">Does the report accurately describe the importance of </w:t>
            </w:r>
            <w:r w:rsidRPr="00305BFC">
              <w:rPr>
                <w:szCs w:val="24"/>
              </w:rPr>
              <w:t xml:space="preserve">financial regulatory reforms relative to </w:t>
            </w:r>
            <w:r w:rsidRPr="00305BFC">
              <w:rPr>
                <w:iCs/>
                <w:szCs w:val="24"/>
              </w:rPr>
              <w:t>other factors in terms of their impact on SME financing</w:t>
            </w:r>
            <w:r w:rsidRPr="00305BFC">
              <w:rPr>
                <w:szCs w:val="24"/>
              </w:rPr>
              <w:t>?</w:t>
            </w:r>
          </w:p>
        </w:tc>
      </w:tr>
      <w:tr w:rsidR="00EA430B" w:rsidTr="00B3713A">
        <w:trPr>
          <w:jc w:val="center"/>
        </w:trPr>
        <w:sdt>
          <w:sdtPr>
            <w:rPr>
              <w:rStyle w:val="FSBInput"/>
            </w:rPr>
            <w:id w:val="-890034214"/>
            <w:placeholder>
              <w:docPart w:val="7F3BB4E840F241D4A68FE75B7103974E"/>
            </w:placeholder>
            <w:showingPlcHdr/>
          </w:sdtPr>
          <w:sdtEndPr>
            <w:rPr>
              <w:rStyle w:val="DefaultParagraphFont"/>
              <w:color w:val="auto"/>
            </w:rPr>
          </w:sdtEndPr>
          <w:sdtContent>
            <w:tc>
              <w:tcPr>
                <w:tcW w:w="8701" w:type="dxa"/>
              </w:tcPr>
              <w:p w:rsidR="00EA430B" w:rsidRDefault="00B3713A" w:rsidP="00EA430B">
                <w:pPr>
                  <w:ind w:left="383"/>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contextualSpacing w:val="0"/>
            </w:pPr>
            <w:r w:rsidRPr="00305BFC">
              <w:rPr>
                <w:b/>
                <w:szCs w:val="24"/>
              </w:rPr>
              <w:t>Basel III reforms:</w:t>
            </w:r>
            <w:r w:rsidRPr="00305BFC">
              <w:t xml:space="preserve"> Does the report accurately describe the transmission channels through which Basel III reforms impact bank financing to SMEs? Are there other major transmission channels that the evaluation has not considered</w:t>
            </w:r>
          </w:p>
        </w:tc>
      </w:tr>
      <w:tr w:rsidR="00EA430B" w:rsidTr="00B3713A">
        <w:trPr>
          <w:jc w:val="center"/>
        </w:trPr>
        <w:sdt>
          <w:sdtPr>
            <w:rPr>
              <w:rStyle w:val="FSBInput"/>
            </w:rPr>
            <w:id w:val="510641968"/>
            <w:placeholder>
              <w:docPart w:val="1A2ED5474FA8414B82A309C05B38E699"/>
            </w:placeholder>
            <w:showingPlcHdr/>
          </w:sdtPr>
          <w:sdtEndPr>
            <w:rPr>
              <w:rStyle w:val="DefaultParagraphFont"/>
              <w:color w:val="auto"/>
            </w:rPr>
          </w:sdtEndPr>
          <w:sdtContent>
            <w:tc>
              <w:tcPr>
                <w:tcW w:w="8701" w:type="dxa"/>
              </w:tcPr>
              <w:p w:rsidR="00EA430B" w:rsidRDefault="00B3713A" w:rsidP="00EA430B">
                <w:pPr>
                  <w:ind w:left="383"/>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contextualSpacing w:val="0"/>
            </w:pPr>
            <w:r w:rsidRPr="00305BFC">
              <w:rPr>
                <w:b/>
              </w:rPr>
              <w:t xml:space="preserve">Other relevant reforms: </w:t>
            </w:r>
            <w:r w:rsidRPr="00305BFC">
              <w:t>Does the report accurately identify financial reforms other than Basel III that might have an effect on SME financing? Through what channels do these reforms function? Please elaborate.</w:t>
            </w:r>
          </w:p>
        </w:tc>
      </w:tr>
      <w:tr w:rsidR="00EA430B" w:rsidTr="00B3713A">
        <w:trPr>
          <w:jc w:val="center"/>
        </w:trPr>
        <w:sdt>
          <w:sdtPr>
            <w:rPr>
              <w:rStyle w:val="FSBInput"/>
            </w:rPr>
            <w:id w:val="-1795975876"/>
            <w:placeholder>
              <w:docPart w:val="3BD260B32EAB42A6B6DA116B82399C79"/>
            </w:placeholder>
            <w:showingPlcHdr/>
          </w:sdtPr>
          <w:sdtEndPr>
            <w:rPr>
              <w:rStyle w:val="DefaultParagraphFont"/>
              <w:color w:val="auto"/>
            </w:rPr>
          </w:sdtEndPr>
          <w:sdtContent>
            <w:tc>
              <w:tcPr>
                <w:tcW w:w="8701" w:type="dxa"/>
              </w:tcPr>
              <w:p w:rsidR="00EA430B" w:rsidRPr="00EA430B" w:rsidRDefault="00B3713A" w:rsidP="00EA430B">
                <w:pPr>
                  <w:ind w:left="360"/>
                  <w:rPr>
                    <w:b/>
                  </w:rPr>
                </w:pPr>
                <w:r w:rsidRPr="00B81E25">
                  <w:rPr>
                    <w:rStyle w:val="PlaceholderText"/>
                  </w:rPr>
                  <w:t>Click here to enter text.</w:t>
                </w:r>
              </w:p>
            </w:tc>
          </w:sdtContent>
        </w:sdt>
      </w:tr>
      <w:tr w:rsidR="00EA430B" w:rsidTr="00B3713A">
        <w:trPr>
          <w:jc w:val="center"/>
        </w:trPr>
        <w:tc>
          <w:tcPr>
            <w:tcW w:w="8701" w:type="dxa"/>
          </w:tcPr>
          <w:p w:rsidR="00EA430B" w:rsidRPr="000A10A1" w:rsidRDefault="00EA430B" w:rsidP="00B3713A">
            <w:pPr>
              <w:pStyle w:val="Heading3"/>
              <w:outlineLvl w:val="2"/>
            </w:pPr>
            <w:r w:rsidRPr="000A10A1">
              <w:t>Evaluation approach</w:t>
            </w:r>
          </w:p>
        </w:tc>
      </w:tr>
      <w:tr w:rsidR="00EA430B" w:rsidTr="00B3713A">
        <w:trPr>
          <w:jc w:val="center"/>
        </w:trPr>
        <w:tc>
          <w:tcPr>
            <w:tcW w:w="8701" w:type="dxa"/>
          </w:tcPr>
          <w:p w:rsidR="00EA430B" w:rsidRPr="000A10A1" w:rsidRDefault="00EA430B" w:rsidP="00EA430B">
            <w:pPr>
              <w:pStyle w:val="ListParagraph"/>
              <w:numPr>
                <w:ilvl w:val="0"/>
                <w:numId w:val="41"/>
              </w:numPr>
              <w:ind w:left="383"/>
              <w:rPr>
                <w:szCs w:val="24"/>
              </w:rPr>
            </w:pPr>
            <w:r w:rsidRPr="000A10A1">
              <w:rPr>
                <w:b/>
                <w:szCs w:val="24"/>
              </w:rPr>
              <w:t>Methodology:</w:t>
            </w:r>
            <w:r w:rsidRPr="000A10A1">
              <w:rPr>
                <w:szCs w:val="24"/>
              </w:rPr>
              <w:t xml:space="preserve"> Is the analytical approach used to evaluate the effect of reforms appropriate? Are there other approaches to consider for this evaluation? </w:t>
            </w:r>
          </w:p>
        </w:tc>
      </w:tr>
      <w:tr w:rsidR="00EA430B" w:rsidTr="00B3713A">
        <w:trPr>
          <w:jc w:val="center"/>
        </w:trPr>
        <w:sdt>
          <w:sdtPr>
            <w:rPr>
              <w:rStyle w:val="FSBInput"/>
            </w:rPr>
            <w:id w:val="1063068771"/>
            <w:placeholder>
              <w:docPart w:val="C6EE792CBA1F4E6F83480F5402B5FCFD"/>
            </w:placeholder>
            <w:showingPlcHdr/>
          </w:sdtPr>
          <w:sdtEndPr>
            <w:rPr>
              <w:rStyle w:val="DefaultParagraphFont"/>
              <w:color w:val="auto"/>
            </w:rPr>
          </w:sdtEndPr>
          <w:sdtContent>
            <w:tc>
              <w:tcPr>
                <w:tcW w:w="8701" w:type="dxa"/>
              </w:tcPr>
              <w:p w:rsidR="00EA430B" w:rsidRPr="00B3713A" w:rsidRDefault="00B3713A" w:rsidP="00EA430B">
                <w:pPr>
                  <w:ind w:left="383"/>
                  <w:rPr>
                    <w:bCs/>
                    <w:iCs/>
                    <w:szCs w:val="24"/>
                  </w:rPr>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pPr>
            <w:r w:rsidRPr="000A10A1">
              <w:rPr>
                <w:b/>
                <w:szCs w:val="24"/>
              </w:rPr>
              <w:t xml:space="preserve">Cost-benefit considerations: </w:t>
            </w:r>
            <w:r w:rsidRPr="000A10A1">
              <w:rPr>
                <w:szCs w:val="24"/>
              </w:rPr>
              <w:t>Do you have any comments on the considerations of social costs and benefits of the reforms with respect to SME financing?</w:t>
            </w:r>
          </w:p>
        </w:tc>
      </w:tr>
      <w:tr w:rsidR="00EA430B" w:rsidTr="00B3713A">
        <w:trPr>
          <w:jc w:val="center"/>
        </w:trPr>
        <w:sdt>
          <w:sdtPr>
            <w:rPr>
              <w:rStyle w:val="FSBInput"/>
            </w:rPr>
            <w:id w:val="-951773842"/>
            <w:placeholder>
              <w:docPart w:val="38FBB4C3FF314C879B811361ABB73DF8"/>
            </w:placeholder>
            <w:showingPlcHdr/>
          </w:sdtPr>
          <w:sdtEndPr>
            <w:rPr>
              <w:rStyle w:val="DefaultParagraphFont"/>
              <w:color w:val="auto"/>
            </w:rPr>
          </w:sdtEndPr>
          <w:sdtContent>
            <w:tc>
              <w:tcPr>
                <w:tcW w:w="8701" w:type="dxa"/>
              </w:tcPr>
              <w:p w:rsidR="00EA430B" w:rsidRDefault="00B3713A" w:rsidP="00B3713A">
                <w:pPr>
                  <w:ind w:left="386"/>
                </w:pPr>
                <w:r w:rsidRPr="00B81E25">
                  <w:rPr>
                    <w:rStyle w:val="PlaceholderText"/>
                  </w:rPr>
                  <w:t>Click here to enter text.</w:t>
                </w:r>
              </w:p>
            </w:tc>
          </w:sdtContent>
        </w:sdt>
      </w:tr>
      <w:tr w:rsidR="00EA430B" w:rsidTr="00B3713A">
        <w:trPr>
          <w:jc w:val="center"/>
        </w:trPr>
        <w:tc>
          <w:tcPr>
            <w:tcW w:w="8701" w:type="dxa"/>
          </w:tcPr>
          <w:p w:rsidR="00EA430B" w:rsidRPr="00120643" w:rsidRDefault="00EA430B" w:rsidP="00B3713A">
            <w:pPr>
              <w:pStyle w:val="Heading3"/>
              <w:outlineLvl w:val="2"/>
            </w:pPr>
            <w:r w:rsidRPr="00120643">
              <w:lastRenderedPageBreak/>
              <w:t xml:space="preserve">Effects of reforms </w:t>
            </w:r>
          </w:p>
        </w:tc>
      </w:tr>
      <w:tr w:rsidR="00EA430B" w:rsidTr="00B3713A">
        <w:trPr>
          <w:jc w:val="center"/>
        </w:trPr>
        <w:tc>
          <w:tcPr>
            <w:tcW w:w="8701" w:type="dxa"/>
          </w:tcPr>
          <w:p w:rsidR="00EA430B" w:rsidRPr="00120643" w:rsidRDefault="00EA430B" w:rsidP="00EA430B">
            <w:pPr>
              <w:pStyle w:val="ListParagraph"/>
              <w:numPr>
                <w:ilvl w:val="0"/>
                <w:numId w:val="41"/>
              </w:numPr>
              <w:ind w:left="383"/>
              <w:rPr>
                <w:szCs w:val="24"/>
              </w:rPr>
            </w:pPr>
            <w:r w:rsidRPr="00120643">
              <w:rPr>
                <w:b/>
                <w:szCs w:val="24"/>
              </w:rPr>
              <w:t>Effects of G20 reforms on SME financing:</w:t>
            </w:r>
            <w:r w:rsidRPr="00120643">
              <w:rPr>
                <w:szCs w:val="24"/>
              </w:rPr>
              <w:t xml:space="preserve"> Are the findings in the report about the effects of G20 reforms implemented to date (particularly the initial Basel III package agreed in 2010) on SME financing consistent with your own experience? Is there any additional information to support (or contradict) these findings? </w:t>
            </w:r>
          </w:p>
        </w:tc>
      </w:tr>
      <w:tr w:rsidR="00EA430B" w:rsidTr="00B3713A">
        <w:trPr>
          <w:jc w:val="center"/>
        </w:trPr>
        <w:sdt>
          <w:sdtPr>
            <w:rPr>
              <w:rStyle w:val="FSBInput"/>
            </w:rPr>
            <w:id w:val="-1722591479"/>
            <w:placeholder>
              <w:docPart w:val="A5C372B1554C4388BC2428C25D19DA37"/>
            </w:placeholder>
            <w:showingPlcHdr/>
          </w:sdtPr>
          <w:sdtEndPr>
            <w:rPr>
              <w:rStyle w:val="DefaultParagraphFont"/>
              <w:color w:val="auto"/>
            </w:rPr>
          </w:sdtEndPr>
          <w:sdtContent>
            <w:tc>
              <w:tcPr>
                <w:tcW w:w="8701" w:type="dxa"/>
              </w:tcPr>
              <w:p w:rsidR="00EA430B" w:rsidRPr="00EA430B" w:rsidRDefault="00B3713A" w:rsidP="00EA430B">
                <w:pPr>
                  <w:ind w:left="383"/>
                  <w:rPr>
                    <w:szCs w:val="24"/>
                  </w:rPr>
                </w:pPr>
                <w:r w:rsidRPr="00B81E25">
                  <w:rPr>
                    <w:rStyle w:val="PlaceholderText"/>
                  </w:rPr>
                  <w:t>Click here to enter text.</w:t>
                </w:r>
              </w:p>
            </w:tc>
          </w:sdtContent>
        </w:sdt>
      </w:tr>
      <w:tr w:rsidR="00EA430B" w:rsidTr="00B3713A">
        <w:trPr>
          <w:jc w:val="center"/>
        </w:trPr>
        <w:tc>
          <w:tcPr>
            <w:tcW w:w="8701" w:type="dxa"/>
          </w:tcPr>
          <w:p w:rsidR="00EA430B" w:rsidRPr="00120643" w:rsidRDefault="00EA430B" w:rsidP="00EA430B">
            <w:pPr>
              <w:pStyle w:val="ListParagraph"/>
              <w:numPr>
                <w:ilvl w:val="0"/>
                <w:numId w:val="41"/>
              </w:numPr>
              <w:ind w:left="383"/>
              <w:rPr>
                <w:i/>
                <w:iCs/>
                <w:szCs w:val="24"/>
              </w:rPr>
            </w:pPr>
            <w:r w:rsidRPr="00120643">
              <w:rPr>
                <w:b/>
                <w:szCs w:val="24"/>
              </w:rPr>
              <w:t>Effects across jurisdictions:</w:t>
            </w:r>
            <w:r w:rsidRPr="00120643">
              <w:rPr>
                <w:i/>
                <w:iCs/>
                <w:szCs w:val="24"/>
              </w:rPr>
              <w:t xml:space="preserve"> </w:t>
            </w:r>
            <w:r w:rsidRPr="00120643">
              <w:rPr>
                <w:iCs/>
                <w:szCs w:val="24"/>
              </w:rPr>
              <w:t>Are Basel III reforms having a differentiated effect on the provision of SME financing (in terms of volumes, pricing and other financing terms) across jurisdictions? If so, what determines the differentiation in effect</w:t>
            </w:r>
            <w:r w:rsidRPr="00120643">
              <w:rPr>
                <w:szCs w:val="24"/>
              </w:rPr>
              <w:t xml:space="preserve">? </w:t>
            </w:r>
            <w:r w:rsidRPr="00120643">
              <w:rPr>
                <w:iCs/>
                <w:szCs w:val="24"/>
              </w:rPr>
              <w:t xml:space="preserve">Are there other differences in terms of impact that should be considered by the evaluation? </w:t>
            </w:r>
          </w:p>
        </w:tc>
      </w:tr>
      <w:tr w:rsidR="00EA430B" w:rsidTr="00B3713A">
        <w:trPr>
          <w:jc w:val="center"/>
        </w:trPr>
        <w:sdt>
          <w:sdtPr>
            <w:rPr>
              <w:rStyle w:val="FSBInput"/>
            </w:rPr>
            <w:id w:val="-449710656"/>
            <w:placeholder>
              <w:docPart w:val="5E14C8E6C28248209C0377AC72873E2D"/>
            </w:placeholder>
            <w:showingPlcHdr/>
          </w:sdtPr>
          <w:sdtEndPr>
            <w:rPr>
              <w:rStyle w:val="DefaultParagraphFont"/>
              <w:color w:val="auto"/>
            </w:rPr>
          </w:sdtEndPr>
          <w:sdtContent>
            <w:tc>
              <w:tcPr>
                <w:tcW w:w="8701" w:type="dxa"/>
              </w:tcPr>
              <w:p w:rsidR="00EA430B" w:rsidRPr="00EA430B" w:rsidRDefault="00B3713A" w:rsidP="00EA430B">
                <w:pPr>
                  <w:ind w:left="383"/>
                  <w:rPr>
                    <w:szCs w:val="24"/>
                  </w:rPr>
                </w:pPr>
                <w:r w:rsidRPr="00B81E25">
                  <w:rPr>
                    <w:rStyle w:val="PlaceholderText"/>
                  </w:rPr>
                  <w:t>Click here to enter text.</w:t>
                </w:r>
              </w:p>
            </w:tc>
          </w:sdtContent>
        </w:sdt>
      </w:tr>
      <w:tr w:rsidR="00EA430B" w:rsidTr="00B3713A">
        <w:trPr>
          <w:jc w:val="center"/>
        </w:trPr>
        <w:tc>
          <w:tcPr>
            <w:tcW w:w="8701" w:type="dxa"/>
          </w:tcPr>
          <w:p w:rsidR="00EA430B" w:rsidRPr="00120643" w:rsidRDefault="00EA430B" w:rsidP="00EA430B">
            <w:pPr>
              <w:pStyle w:val="ListParagraph"/>
              <w:numPr>
                <w:ilvl w:val="0"/>
                <w:numId w:val="41"/>
              </w:numPr>
              <w:ind w:left="383"/>
              <w:rPr>
                <w:i/>
                <w:iCs/>
                <w:szCs w:val="24"/>
              </w:rPr>
            </w:pPr>
            <w:r w:rsidRPr="00120643">
              <w:rPr>
                <w:b/>
                <w:szCs w:val="24"/>
              </w:rPr>
              <w:t>Effects of other reforms:</w:t>
            </w:r>
            <w:r w:rsidRPr="00120643">
              <w:rPr>
                <w:szCs w:val="24"/>
              </w:rPr>
              <w:t xml:space="preserve"> G20 reforms that are at an earlier implementation stage </w:t>
            </w:r>
            <w:r w:rsidRPr="00120643">
              <w:t xml:space="preserve">and other national financial regulations </w:t>
            </w:r>
            <w:r w:rsidRPr="00120643">
              <w:rPr>
                <w:szCs w:val="24"/>
              </w:rPr>
              <w:t xml:space="preserve">have only been examined qualitatively. For these regulations, is there any further relevant information about their impact on SME financing that should be considered by the evaluation? </w:t>
            </w:r>
          </w:p>
        </w:tc>
      </w:tr>
      <w:tr w:rsidR="00EA430B" w:rsidTr="00B3713A">
        <w:trPr>
          <w:jc w:val="center"/>
        </w:trPr>
        <w:sdt>
          <w:sdtPr>
            <w:rPr>
              <w:rStyle w:val="FSBInput"/>
            </w:rPr>
            <w:id w:val="1158806396"/>
            <w:placeholder>
              <w:docPart w:val="7596DDE0AA9143C6823A55AF57F54440"/>
            </w:placeholder>
            <w:showingPlcHdr/>
          </w:sdtPr>
          <w:sdtEndPr>
            <w:rPr>
              <w:rStyle w:val="DefaultParagraphFont"/>
              <w:color w:val="auto"/>
            </w:rPr>
          </w:sdtEndPr>
          <w:sdtContent>
            <w:tc>
              <w:tcPr>
                <w:tcW w:w="8701" w:type="dxa"/>
              </w:tcPr>
              <w:p w:rsidR="00EA430B" w:rsidRPr="00120643" w:rsidRDefault="00B3713A" w:rsidP="00EA430B">
                <w:pPr>
                  <w:ind w:left="383"/>
                </w:pPr>
                <w:r w:rsidRPr="00B81E25">
                  <w:rPr>
                    <w:rStyle w:val="PlaceholderText"/>
                  </w:rPr>
                  <w:t>Click here to enter text.</w:t>
                </w:r>
              </w:p>
            </w:tc>
          </w:sdtContent>
        </w:sdt>
      </w:tr>
      <w:tr w:rsidR="00EA430B" w:rsidTr="00B3713A">
        <w:trPr>
          <w:jc w:val="center"/>
        </w:trPr>
        <w:tc>
          <w:tcPr>
            <w:tcW w:w="8701" w:type="dxa"/>
          </w:tcPr>
          <w:p w:rsidR="00EA430B" w:rsidRDefault="00EA430B" w:rsidP="00EA430B">
            <w:pPr>
              <w:pStyle w:val="ListParagraph"/>
              <w:numPr>
                <w:ilvl w:val="0"/>
                <w:numId w:val="41"/>
              </w:numPr>
              <w:ind w:left="383"/>
            </w:pPr>
            <w:r w:rsidRPr="00120643">
              <w:rPr>
                <w:b/>
              </w:rPr>
              <w:t xml:space="preserve">Alternative finance: </w:t>
            </w:r>
            <w:r w:rsidRPr="00120643">
              <w:t xml:space="preserve">To what extent, if any, have financial reforms </w:t>
            </w:r>
            <w:r w:rsidRPr="00120643">
              <w:rPr>
                <w:rFonts w:eastAsiaTheme="minorEastAsia"/>
                <w:lang w:eastAsia="ja-JP"/>
              </w:rPr>
              <w:t>created incentives for</w:t>
            </w:r>
            <w:r w:rsidRPr="00120643">
              <w:t xml:space="preserve"> the provision of financing by non-banks to SMEs of different types and sizes? In particular, how has SME financing through innovative forms (such as FinTech credit platforms) been affected by these reforms? Please elaborate.</w:t>
            </w:r>
          </w:p>
        </w:tc>
      </w:tr>
      <w:tr w:rsidR="00EA430B" w:rsidTr="00B3713A">
        <w:trPr>
          <w:jc w:val="center"/>
        </w:trPr>
        <w:sdt>
          <w:sdtPr>
            <w:rPr>
              <w:rStyle w:val="FSBInput"/>
            </w:rPr>
            <w:id w:val="-993492440"/>
            <w:placeholder>
              <w:docPart w:val="4DA0B9254D3644A8B853FC2AD6511727"/>
            </w:placeholder>
            <w:showingPlcHdr/>
          </w:sdtPr>
          <w:sdtEndPr>
            <w:rPr>
              <w:rStyle w:val="DefaultParagraphFont"/>
              <w:color w:val="auto"/>
            </w:rPr>
          </w:sdtEndPr>
          <w:sdtContent>
            <w:tc>
              <w:tcPr>
                <w:tcW w:w="8701" w:type="dxa"/>
              </w:tcPr>
              <w:p w:rsidR="00EA430B" w:rsidRDefault="00B3713A" w:rsidP="00B3713A">
                <w:pPr>
                  <w:ind w:left="386"/>
                </w:pPr>
                <w:r w:rsidRPr="00B81E25">
                  <w:rPr>
                    <w:rStyle w:val="PlaceholderText"/>
                  </w:rPr>
                  <w:t>Click here to enter text.</w:t>
                </w:r>
              </w:p>
            </w:tc>
          </w:sdtContent>
        </w:sdt>
      </w:tr>
      <w:tr w:rsidR="00EA430B" w:rsidTr="00B3713A">
        <w:trPr>
          <w:jc w:val="center"/>
        </w:trPr>
        <w:tc>
          <w:tcPr>
            <w:tcW w:w="8701" w:type="dxa"/>
          </w:tcPr>
          <w:p w:rsidR="00EA430B" w:rsidRPr="00400C5E" w:rsidRDefault="00EA430B" w:rsidP="00B3713A">
            <w:pPr>
              <w:pStyle w:val="Heading3"/>
              <w:outlineLvl w:val="2"/>
            </w:pPr>
            <w:r w:rsidRPr="00400C5E">
              <w:t xml:space="preserve">Additional considerations </w:t>
            </w:r>
          </w:p>
        </w:tc>
      </w:tr>
      <w:tr w:rsidR="00EA430B" w:rsidTr="00B3713A">
        <w:trPr>
          <w:jc w:val="center"/>
        </w:trPr>
        <w:tc>
          <w:tcPr>
            <w:tcW w:w="8701" w:type="dxa"/>
          </w:tcPr>
          <w:p w:rsidR="00EA430B" w:rsidRPr="00400C5E" w:rsidRDefault="00EA430B" w:rsidP="00EA430B">
            <w:pPr>
              <w:pStyle w:val="ListParagraph"/>
              <w:numPr>
                <w:ilvl w:val="0"/>
                <w:numId w:val="41"/>
              </w:numPr>
              <w:ind w:left="383"/>
            </w:pPr>
            <w:r w:rsidRPr="00400C5E">
              <w:rPr>
                <w:b/>
              </w:rPr>
              <w:t>Other</w:t>
            </w:r>
            <w:r w:rsidRPr="00400C5E">
              <w:rPr>
                <w:b/>
                <w:szCs w:val="24"/>
              </w:rPr>
              <w:t xml:space="preserve"> issues:</w:t>
            </w:r>
            <w:r w:rsidRPr="00400C5E">
              <w:rPr>
                <w:szCs w:val="24"/>
              </w:rPr>
              <w:t xml:space="preserve"> Are there any other issues or relevant factors that should be considered as part of the evaluation?</w:t>
            </w:r>
          </w:p>
        </w:tc>
      </w:tr>
      <w:tr w:rsidR="00EA430B" w:rsidTr="00B3713A">
        <w:trPr>
          <w:jc w:val="center"/>
        </w:trPr>
        <w:sdt>
          <w:sdtPr>
            <w:rPr>
              <w:rStyle w:val="FSBInput"/>
            </w:rPr>
            <w:id w:val="1594587465"/>
            <w:placeholder>
              <w:docPart w:val="6346D446CACD44BEA367A61A8FC787B2"/>
            </w:placeholder>
            <w:showingPlcHdr/>
          </w:sdtPr>
          <w:sdtEndPr>
            <w:rPr>
              <w:rStyle w:val="DefaultParagraphFont"/>
              <w:color w:val="auto"/>
            </w:rPr>
          </w:sdtEndPr>
          <w:sdtContent>
            <w:tc>
              <w:tcPr>
                <w:tcW w:w="8701" w:type="dxa"/>
              </w:tcPr>
              <w:p w:rsidR="00EA430B" w:rsidRDefault="00B3713A" w:rsidP="00B3713A">
                <w:pPr>
                  <w:ind w:left="386"/>
                </w:pPr>
                <w:r w:rsidRPr="00B81E25">
                  <w:rPr>
                    <w:rStyle w:val="PlaceholderText"/>
                  </w:rPr>
                  <w:t>Click here to enter text.</w:t>
                </w:r>
              </w:p>
            </w:tc>
          </w:sdtContent>
        </w:sdt>
      </w:tr>
    </w:tbl>
    <w:p w:rsidR="00EA430B" w:rsidRDefault="00EA430B" w:rsidP="00EA430B">
      <w:pPr>
        <w:ind w:left="360"/>
      </w:pPr>
    </w:p>
    <w:sectPr w:rsidR="00EA430B" w:rsidSect="00B34D93">
      <w:headerReference w:type="even" r:id="rId13"/>
      <w:headerReference w:type="default" r:id="rId14"/>
      <w:footerReference w:type="default" r:id="rId15"/>
      <w:headerReference w:type="first" r:id="rId16"/>
      <w:footerReference w:type="first" r:id="rId17"/>
      <w:type w:val="continuous"/>
      <w:pgSz w:w="11907" w:h="16840"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006" w:rsidRDefault="00C26006">
      <w:r>
        <w:separator/>
      </w:r>
    </w:p>
    <w:p w:rsidR="00C26006" w:rsidRDefault="00C26006"/>
    <w:p w:rsidR="00C26006" w:rsidRDefault="00C26006"/>
    <w:p w:rsidR="00C26006" w:rsidRDefault="00C26006"/>
    <w:p w:rsidR="00C26006" w:rsidRDefault="00C26006"/>
  </w:endnote>
  <w:endnote w:type="continuationSeparator" w:id="0">
    <w:p w:rsidR="00C26006" w:rsidRDefault="00C26006">
      <w:r>
        <w:continuationSeparator/>
      </w:r>
    </w:p>
    <w:p w:rsidR="00C26006" w:rsidRDefault="00C26006"/>
    <w:p w:rsidR="00C26006" w:rsidRDefault="00C26006"/>
    <w:p w:rsidR="00C26006" w:rsidRDefault="00C26006"/>
    <w:p w:rsidR="00C26006" w:rsidRDefault="00C2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9D41E9" w:rsidTr="00DD17B9">
      <w:trPr>
        <w:cantSplit/>
        <w:trHeight w:val="160"/>
      </w:trPr>
      <w:tc>
        <w:tcPr>
          <w:tcW w:w="3969" w:type="dxa"/>
          <w:vAlign w:val="bottom"/>
        </w:tcPr>
        <w:p w:rsidR="009D41E9" w:rsidRDefault="009D41E9" w:rsidP="000D4EAA">
          <w:pPr>
            <w:pStyle w:val="Footertext"/>
            <w:spacing w:before="120" w:after="0"/>
          </w:pPr>
        </w:p>
      </w:tc>
      <w:tc>
        <w:tcPr>
          <w:tcW w:w="5103" w:type="dxa"/>
        </w:tcPr>
        <w:p w:rsidR="009D41E9" w:rsidRPr="003C74B6" w:rsidRDefault="009D41E9" w:rsidP="000D4EAA">
          <w:pPr>
            <w:pStyle w:val="Footertext"/>
            <w:tabs>
              <w:tab w:val="center" w:pos="568"/>
              <w:tab w:val="right" w:pos="5046"/>
            </w:tabs>
            <w:spacing w:before="120" w:after="0"/>
            <w:rPr>
              <w:rStyle w:val="PageNumber"/>
            </w:rPr>
          </w:pPr>
          <w:r>
            <w:tab/>
          </w:r>
          <w:r w:rsidRPr="003C74B6">
            <w:rPr>
              <w:rStyle w:val="PageNumber"/>
            </w:rPr>
            <w:fldChar w:fldCharType="begin"/>
          </w:r>
          <w:r w:rsidRPr="003C74B6">
            <w:rPr>
              <w:rStyle w:val="PageNumber"/>
            </w:rPr>
            <w:instrText xml:space="preserve"> PAGE </w:instrText>
          </w:r>
          <w:r w:rsidRPr="003C74B6">
            <w:rPr>
              <w:rStyle w:val="PageNumber"/>
            </w:rPr>
            <w:fldChar w:fldCharType="separate"/>
          </w:r>
          <w:r w:rsidR="00CE3781">
            <w:rPr>
              <w:rStyle w:val="PageNumber"/>
              <w:noProof/>
            </w:rPr>
            <w:t>2</w:t>
          </w:r>
          <w:r w:rsidRPr="003C74B6">
            <w:rPr>
              <w:rStyle w:val="PageNumber"/>
            </w:rPr>
            <w:fldChar w:fldCharType="end"/>
          </w:r>
        </w:p>
      </w:tc>
    </w:tr>
  </w:tbl>
  <w:p w:rsidR="009D41E9" w:rsidRPr="00BF4F4F" w:rsidRDefault="009D41E9" w:rsidP="00BF4F4F">
    <w:pPr>
      <w:pStyle w:val="Footerempty"/>
    </w:pPr>
  </w:p>
  <w:p w:rsidR="009D41E9" w:rsidRDefault="009D41E9" w:rsidP="00CA7241">
    <w:pPr>
      <w:pStyle w:val="Footerempty"/>
    </w:pPr>
  </w:p>
  <w:p w:rsidR="009D41E9" w:rsidRDefault="009D41E9" w:rsidP="00886CC3">
    <w:pPr>
      <w:pStyle w:val="Footerempty"/>
    </w:pPr>
  </w:p>
  <w:p w:rsidR="009D41E9" w:rsidRDefault="009D41E9" w:rsidP="00FA5D24">
    <w:pPr>
      <w:pStyle w:val="Footerempty"/>
    </w:pPr>
  </w:p>
  <w:p w:rsidR="009D41E9" w:rsidRDefault="009D41E9" w:rsidP="00207206">
    <w:pPr>
      <w:pStyle w:val="Footerempt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2E4BBD" w:rsidTr="00DD17B9">
      <w:trPr>
        <w:cantSplit/>
        <w:trHeight w:val="160"/>
      </w:trPr>
      <w:tc>
        <w:tcPr>
          <w:tcW w:w="3969" w:type="dxa"/>
          <w:vAlign w:val="bottom"/>
        </w:tcPr>
        <w:p w:rsidR="002E4BBD" w:rsidRDefault="002E4BBD" w:rsidP="003F7AF9">
          <w:pPr>
            <w:pStyle w:val="Footertext"/>
            <w:spacing w:before="120" w:after="0"/>
          </w:pPr>
        </w:p>
      </w:tc>
      <w:tc>
        <w:tcPr>
          <w:tcW w:w="5103" w:type="dxa"/>
        </w:tcPr>
        <w:p w:rsidR="002E4BBD" w:rsidRDefault="002E4BBD" w:rsidP="003F7AF9">
          <w:pPr>
            <w:pStyle w:val="Footertext"/>
            <w:tabs>
              <w:tab w:val="center" w:pos="568"/>
              <w:tab w:val="right" w:pos="5046"/>
            </w:tabs>
            <w:spacing w:before="120" w:after="0"/>
          </w:pPr>
          <w:r>
            <w:tab/>
          </w:r>
        </w:p>
      </w:tc>
    </w:tr>
  </w:tbl>
  <w:p w:rsidR="002E4BBD" w:rsidRDefault="002E4BBD" w:rsidP="00BF4F4F">
    <w:pPr>
      <w:pStyle w:val="Footerempty"/>
    </w:pPr>
  </w:p>
  <w:p w:rsidR="002E4BBD" w:rsidRDefault="002E4BBD" w:rsidP="00CA7241">
    <w:pPr>
      <w:pStyle w:val="Footerempty"/>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CE3781" w:rsidTr="00DD17B9">
      <w:trPr>
        <w:cantSplit/>
        <w:trHeight w:val="160"/>
      </w:trPr>
      <w:tc>
        <w:tcPr>
          <w:tcW w:w="3969" w:type="dxa"/>
          <w:vAlign w:val="bottom"/>
        </w:tcPr>
        <w:p w:rsidR="00CE3781" w:rsidRDefault="00CE3781" w:rsidP="000D4EAA">
          <w:pPr>
            <w:pStyle w:val="Footertext"/>
            <w:spacing w:before="120" w:after="0"/>
          </w:pPr>
        </w:p>
      </w:tc>
      <w:tc>
        <w:tcPr>
          <w:tcW w:w="5103" w:type="dxa"/>
        </w:tcPr>
        <w:p w:rsidR="00CE3781" w:rsidRPr="003C74B6" w:rsidRDefault="00CE3781" w:rsidP="000D4EAA">
          <w:pPr>
            <w:pStyle w:val="Footertext"/>
            <w:tabs>
              <w:tab w:val="center" w:pos="568"/>
              <w:tab w:val="right" w:pos="5046"/>
            </w:tabs>
            <w:spacing w:before="120" w:after="0"/>
            <w:rPr>
              <w:rStyle w:val="PageNumber"/>
            </w:rPr>
          </w:pPr>
          <w:r>
            <w:tab/>
          </w:r>
          <w:r w:rsidRPr="003C74B6">
            <w:rPr>
              <w:rStyle w:val="PageNumber"/>
            </w:rPr>
            <w:fldChar w:fldCharType="begin"/>
          </w:r>
          <w:r w:rsidRPr="003C74B6">
            <w:rPr>
              <w:rStyle w:val="PageNumber"/>
            </w:rPr>
            <w:instrText xml:space="preserve"> PAGE </w:instrText>
          </w:r>
          <w:r w:rsidRPr="003C74B6">
            <w:rPr>
              <w:rStyle w:val="PageNumber"/>
            </w:rPr>
            <w:fldChar w:fldCharType="separate"/>
          </w:r>
          <w:r w:rsidR="00CD41CE">
            <w:rPr>
              <w:rStyle w:val="PageNumber"/>
              <w:noProof/>
            </w:rPr>
            <w:t>3</w:t>
          </w:r>
          <w:r w:rsidRPr="003C74B6">
            <w:rPr>
              <w:rStyle w:val="PageNumber"/>
            </w:rPr>
            <w:fldChar w:fldCharType="end"/>
          </w:r>
        </w:p>
      </w:tc>
    </w:tr>
  </w:tbl>
  <w:p w:rsidR="00CE3781" w:rsidRPr="00BF4F4F" w:rsidRDefault="00CE3781" w:rsidP="00BF4F4F">
    <w:pPr>
      <w:pStyle w:val="Footerempty"/>
    </w:pPr>
  </w:p>
  <w:p w:rsidR="00CE3781" w:rsidRDefault="00CE3781" w:rsidP="00CA7241">
    <w:pPr>
      <w:pStyle w:val="Footerempty"/>
    </w:pPr>
  </w:p>
  <w:p w:rsidR="00CE3781" w:rsidRDefault="00CE3781" w:rsidP="00886CC3">
    <w:pPr>
      <w:pStyle w:val="Footerempty"/>
    </w:pPr>
  </w:p>
  <w:p w:rsidR="00CE3781" w:rsidRDefault="00CE3781" w:rsidP="00FA5D24">
    <w:pPr>
      <w:pStyle w:val="Footerempty"/>
    </w:pPr>
  </w:p>
  <w:p w:rsidR="00CE3781" w:rsidRDefault="00CE3781" w:rsidP="00207206">
    <w:pPr>
      <w:pStyle w:val="Footerempty"/>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3969"/>
      <w:gridCol w:w="5103"/>
    </w:tblGrid>
    <w:tr w:rsidR="00C6414A" w:rsidTr="00DD17B9">
      <w:trPr>
        <w:cantSplit/>
        <w:trHeight w:val="160"/>
      </w:trPr>
      <w:tc>
        <w:tcPr>
          <w:tcW w:w="3969" w:type="dxa"/>
          <w:vAlign w:val="bottom"/>
        </w:tcPr>
        <w:p w:rsidR="00C6414A" w:rsidRDefault="00C6414A" w:rsidP="003F7AF9">
          <w:pPr>
            <w:pStyle w:val="Footertext"/>
            <w:spacing w:before="120" w:after="0"/>
          </w:pPr>
        </w:p>
      </w:tc>
      <w:tc>
        <w:tcPr>
          <w:tcW w:w="5103" w:type="dxa"/>
        </w:tcPr>
        <w:p w:rsidR="00C6414A" w:rsidRDefault="00C6414A" w:rsidP="003F7AF9">
          <w:pPr>
            <w:pStyle w:val="Footertext"/>
            <w:tabs>
              <w:tab w:val="center" w:pos="568"/>
              <w:tab w:val="right" w:pos="5046"/>
            </w:tabs>
            <w:spacing w:before="120" w:after="0"/>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6414A" w:rsidRDefault="00C6414A" w:rsidP="00BF4F4F">
    <w:pPr>
      <w:pStyle w:val="Footerempty"/>
    </w:pPr>
  </w:p>
  <w:p w:rsidR="00C6414A" w:rsidRDefault="00C6414A" w:rsidP="00CA7241">
    <w:pPr>
      <w:pStyle w:val="Footerempt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006" w:rsidRDefault="00C26006" w:rsidP="00B21944">
      <w:pPr>
        <w:spacing w:line="240" w:lineRule="auto"/>
      </w:pPr>
      <w:r>
        <w:separator/>
      </w:r>
    </w:p>
  </w:footnote>
  <w:footnote w:type="continuationSeparator" w:id="0">
    <w:p w:rsidR="00C26006" w:rsidRDefault="00C26006">
      <w:r>
        <w:continuationSeparator/>
      </w:r>
    </w:p>
    <w:p w:rsidR="00C26006" w:rsidRDefault="00C26006"/>
    <w:p w:rsidR="00C26006" w:rsidRDefault="00C26006"/>
    <w:p w:rsidR="00C26006" w:rsidRDefault="00C26006"/>
    <w:p w:rsidR="00C26006" w:rsidRDefault="00C260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9287"/>
    </w:tblGrid>
    <w:tr w:rsidR="00CC04FD">
      <w:tc>
        <w:tcPr>
          <w:tcW w:w="9287" w:type="dxa"/>
        </w:tcPr>
        <w:p w:rsidR="00CC04FD" w:rsidRDefault="00CC04FD">
          <w:pPr>
            <w:pStyle w:val="Header"/>
          </w:pPr>
        </w:p>
      </w:tc>
    </w:tr>
  </w:tbl>
  <w:p w:rsidR="00CC04FD" w:rsidRDefault="00CC0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BD" w:rsidRPr="00DC095B" w:rsidRDefault="002E4BBD" w:rsidP="00DC095B">
    <w:pPr>
      <w:pStyle w:val="Footerempty"/>
    </w:pPr>
  </w:p>
  <w:tbl>
    <w:tblPr>
      <w:tblW w:w="9072" w:type="dxa"/>
      <w:tblInd w:w="113" w:type="dxa"/>
      <w:tblLayout w:type="fixed"/>
      <w:tblLook w:val="0000" w:firstRow="0" w:lastRow="0" w:firstColumn="0" w:lastColumn="0" w:noHBand="0" w:noVBand="0"/>
    </w:tblPr>
    <w:tblGrid>
      <w:gridCol w:w="9072"/>
    </w:tblGrid>
    <w:tr w:rsidR="002E4BBD" w:rsidRPr="0096541C" w:rsidTr="00207206">
      <w:trPr>
        <w:trHeight w:hRule="exact" w:val="851"/>
      </w:trPr>
      <w:tc>
        <w:tcPr>
          <w:tcW w:w="9072" w:type="dxa"/>
        </w:tcPr>
        <w:p w:rsidR="002E4BBD" w:rsidRDefault="00811DFE" w:rsidP="00207206">
          <w:pPr>
            <w:pStyle w:val="Header"/>
          </w:pPr>
          <w:r>
            <w:rPr>
              <w:noProof/>
              <w:lang w:eastAsia="en-GB" w:bidi="he-IL"/>
            </w:rPr>
            <w:drawing>
              <wp:inline distT="0" distB="0" distL="0" distR="0">
                <wp:extent cx="1516380" cy="434340"/>
                <wp:effectExtent l="0" t="0" r="7620" b="3810"/>
                <wp:docPr id="5" name="Picture 5" descr="fsb_logo_gros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_logo_gross_rand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34340"/>
                        </a:xfrm>
                        <a:prstGeom prst="rect">
                          <a:avLst/>
                        </a:prstGeom>
                        <a:noFill/>
                        <a:ln>
                          <a:noFill/>
                        </a:ln>
                      </pic:spPr>
                    </pic:pic>
                  </a:graphicData>
                </a:graphic>
              </wp:inline>
            </w:drawing>
          </w:r>
          <w:r w:rsidR="002E4BBD">
            <w:tab/>
          </w:r>
        </w:p>
      </w:tc>
    </w:tr>
  </w:tbl>
  <w:p w:rsidR="002E4BBD" w:rsidRPr="00DC095B" w:rsidRDefault="002E4BBD" w:rsidP="00207206">
    <w:pPr>
      <w:pStyle w:val="Footerempty"/>
    </w:pPr>
  </w:p>
  <w:tbl>
    <w:tblPr>
      <w:tblW w:w="9072" w:type="dxa"/>
      <w:tblInd w:w="113" w:type="dxa"/>
      <w:tblLayout w:type="fixed"/>
      <w:tblLook w:val="0000" w:firstRow="0" w:lastRow="0" w:firstColumn="0" w:lastColumn="0" w:noHBand="0" w:noVBand="0"/>
    </w:tblPr>
    <w:tblGrid>
      <w:gridCol w:w="9072"/>
    </w:tblGrid>
    <w:tr w:rsidR="002E4BBD" w:rsidTr="00207206">
      <w:trPr>
        <w:trHeight w:val="220"/>
      </w:trPr>
      <w:tc>
        <w:tcPr>
          <w:tcW w:w="9287" w:type="dxa"/>
        </w:tcPr>
        <w:p w:rsidR="002E4BBD" w:rsidRDefault="002E4BBD" w:rsidP="00207206"/>
      </w:tc>
    </w:tr>
  </w:tbl>
  <w:p w:rsidR="002E4BBD" w:rsidRDefault="002E4BBD" w:rsidP="00207206">
    <w:pPr>
      <w:pStyle w:val="Footerempty"/>
    </w:pPr>
  </w:p>
  <w:p w:rsidR="002E4BBD" w:rsidRDefault="002E4BBD" w:rsidP="000A7BC7">
    <w:pPr>
      <w:pStyle w:val="Footerempt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4A" w:rsidRDefault="00C641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9071"/>
    </w:tblGrid>
    <w:tr w:rsidR="00CC04FD">
      <w:tc>
        <w:tcPr>
          <w:tcW w:w="9287" w:type="dxa"/>
        </w:tcPr>
        <w:p w:rsidR="00CC04FD" w:rsidRDefault="00CC04FD">
          <w:pPr>
            <w:pStyle w:val="Header"/>
          </w:pPr>
        </w:p>
      </w:tc>
    </w:tr>
  </w:tbl>
  <w:p w:rsidR="00CC04FD" w:rsidRDefault="00CC04FD" w:rsidP="00DF798B">
    <w:pPr>
      <w:pStyle w:val="Footerempty"/>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4A" w:rsidRPr="00DC095B" w:rsidRDefault="00C6414A" w:rsidP="00DC095B">
    <w:pPr>
      <w:pStyle w:val="Footerempty"/>
    </w:pPr>
  </w:p>
  <w:tbl>
    <w:tblPr>
      <w:tblW w:w="9072" w:type="dxa"/>
      <w:tblInd w:w="113" w:type="dxa"/>
      <w:tblLayout w:type="fixed"/>
      <w:tblLook w:val="0000" w:firstRow="0" w:lastRow="0" w:firstColumn="0" w:lastColumn="0" w:noHBand="0" w:noVBand="0"/>
    </w:tblPr>
    <w:tblGrid>
      <w:gridCol w:w="9072"/>
    </w:tblGrid>
    <w:tr w:rsidR="00C6414A" w:rsidTr="000367A3">
      <w:trPr>
        <w:trHeight w:val="220"/>
      </w:trPr>
      <w:tc>
        <w:tcPr>
          <w:tcW w:w="9287" w:type="dxa"/>
        </w:tcPr>
        <w:p w:rsidR="00C6414A" w:rsidRDefault="00C6414A" w:rsidP="003845EE"/>
      </w:tc>
    </w:tr>
  </w:tbl>
  <w:p w:rsidR="00C6414A" w:rsidRDefault="00C6414A" w:rsidP="000A7BC7">
    <w:pPr>
      <w:pStyle w:val="Footer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ECC"/>
    <w:multiLevelType w:val="hybridMultilevel"/>
    <w:tmpl w:val="85385C9E"/>
    <w:lvl w:ilvl="0" w:tplc="6EE83B5C">
      <w:start w:val="1"/>
      <w:numFmt w:val="upperRoman"/>
      <w:lvlText w:val="%1."/>
      <w:lvlJc w:val="left"/>
      <w:pPr>
        <w:tabs>
          <w:tab w:val="num" w:pos="567"/>
        </w:tabs>
        <w:ind w:left="567" w:hanging="567"/>
      </w:pPr>
      <w:rPr>
        <w:rFonts w:ascii="Times New Roman" w:hAnsi="Times New Roman" w:hint="default"/>
        <w:b/>
        <w:i/>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A9566B"/>
    <w:multiLevelType w:val="hybridMultilevel"/>
    <w:tmpl w:val="048A859E"/>
    <w:lvl w:ilvl="0" w:tplc="241EDDEA">
      <w:start w:val="1"/>
      <w:numFmt w:val="decimal"/>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9E6449"/>
    <w:multiLevelType w:val="multilevel"/>
    <w:tmpl w:val="FB92B1D2"/>
    <w:lvl w:ilvl="0">
      <w:start w:val="1"/>
      <w:numFmt w:val="decimal"/>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imes New Roman Bold" w:hAnsi="Times New Roman Bold" w:hint="default"/>
        <w:b/>
        <w:i/>
        <w:sz w:val="24"/>
      </w:rPr>
    </w:lvl>
    <w:lvl w:ilvl="3">
      <w:start w:val="1"/>
      <w:numFmt w:val="decimal"/>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264220"/>
    <w:multiLevelType w:val="multilevel"/>
    <w:tmpl w:val="DFD20E22"/>
    <w:lvl w:ilvl="0">
      <w:start w:val="1"/>
      <w:numFmt w:val="decimal"/>
      <w:pStyle w:val="IndentedHeading1"/>
      <w:lvlText w:val="%1."/>
      <w:lvlJc w:val="left"/>
      <w:pPr>
        <w:tabs>
          <w:tab w:val="num" w:pos="851"/>
        </w:tabs>
        <w:ind w:left="851" w:hanging="851"/>
      </w:pPr>
      <w:rPr>
        <w:rFonts w:ascii="Times New Roman Bold" w:hAnsi="Times New Roman Bold" w:hint="default"/>
        <w:b/>
        <w:bCs w:val="0"/>
        <w:i w:val="0"/>
        <w:caps w:val="0"/>
        <w:strike w:val="0"/>
        <w:dstrike w:val="0"/>
        <w:vanish w:val="0"/>
        <w:color w:val="000000"/>
        <w:spacing w:val="0"/>
        <w:kern w:val="0"/>
        <w:position w:val="0"/>
        <w:sz w:val="2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ndentedHeading2"/>
      <w:lvlText w:val="%1.%2"/>
      <w:lvlJc w:val="left"/>
      <w:pPr>
        <w:tabs>
          <w:tab w:val="num" w:pos="851"/>
        </w:tabs>
        <w:ind w:left="851" w:hanging="851"/>
      </w:pPr>
      <w:rPr>
        <w:rFonts w:ascii="Times New Roman Bold" w:hAnsi="Times New Roman Bold" w:hint="default"/>
        <w:b/>
        <w:i w:val="0"/>
        <w:color w:val="auto"/>
        <w:sz w:val="24"/>
      </w:rPr>
    </w:lvl>
    <w:lvl w:ilvl="2">
      <w:start w:val="1"/>
      <w:numFmt w:val="decimal"/>
      <w:pStyle w:val="IndentedHeading3"/>
      <w:lvlText w:val="%1.%2.%3"/>
      <w:lvlJc w:val="left"/>
      <w:pPr>
        <w:tabs>
          <w:tab w:val="num" w:pos="851"/>
        </w:tabs>
        <w:ind w:left="851" w:hanging="851"/>
      </w:pPr>
      <w:rPr>
        <w:rFonts w:ascii="Times New Roman Bold" w:hAnsi="Times New Roman Bold" w:hint="default"/>
        <w:b/>
        <w:i/>
        <w:sz w:val="24"/>
      </w:rPr>
    </w:lvl>
    <w:lvl w:ilvl="3">
      <w:start w:val="1"/>
      <w:numFmt w:val="decimal"/>
      <w:pStyle w:val="IndentedHeading4"/>
      <w:lvlText w:val="%1.%2.%3.%4"/>
      <w:lvlJc w:val="left"/>
      <w:pPr>
        <w:tabs>
          <w:tab w:val="num" w:pos="851"/>
        </w:tabs>
        <w:ind w:left="851" w:hanging="851"/>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811392"/>
    <w:multiLevelType w:val="hybridMultilevel"/>
    <w:tmpl w:val="CB14483A"/>
    <w:lvl w:ilvl="0" w:tplc="5A5C1826">
      <w:start w:val="1"/>
      <w:numFmt w:val="bullet"/>
      <w:pStyle w:val="Bullethyphen"/>
      <w:lvlText w:val="–"/>
      <w:lvlJc w:val="left"/>
      <w:pPr>
        <w:tabs>
          <w:tab w:val="num" w:pos="851"/>
        </w:tabs>
        <w:ind w:left="851" w:hanging="284"/>
      </w:pPr>
      <w:rPr>
        <w:rFonts w:ascii="Times New Roman" w:hAnsi="Times New Roman" w:cs="Times New Roman" w:hint="default"/>
        <w:color w:val="auto"/>
        <w:sz w:val="24"/>
        <w:szCs w:val="24"/>
      </w:rPr>
    </w:lvl>
    <w:lvl w:ilvl="1" w:tplc="17C64824">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A321A"/>
    <w:multiLevelType w:val="hybridMultilevel"/>
    <w:tmpl w:val="65087140"/>
    <w:lvl w:ilvl="0" w:tplc="24706208">
      <w:start w:val="1"/>
      <w:numFmt w:val="upperRoman"/>
      <w:lvlText w:val="%1."/>
      <w:lvlJc w:val="left"/>
      <w:pPr>
        <w:tabs>
          <w:tab w:val="num" w:pos="567"/>
        </w:tabs>
        <w:ind w:left="567" w:hanging="567"/>
      </w:pPr>
      <w:rPr>
        <w:rFonts w:ascii="Times New Roman" w:hAnsi="Times New Roman" w:hint="default"/>
        <w:b w:val="0"/>
        <w:i/>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793D81"/>
    <w:multiLevelType w:val="hybridMultilevel"/>
    <w:tmpl w:val="11321B0C"/>
    <w:lvl w:ilvl="0" w:tplc="241EDDEA">
      <w:start w:val="1"/>
      <w:numFmt w:val="decimal"/>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446FB3"/>
    <w:multiLevelType w:val="hybridMultilevel"/>
    <w:tmpl w:val="D2CC96CA"/>
    <w:lvl w:ilvl="0" w:tplc="2FC05BB0">
      <w:start w:val="1"/>
      <w:numFmt w:val="bullet"/>
      <w:pStyle w:val="Bulletpoint"/>
      <w:lvlText w:val=""/>
      <w:lvlJc w:val="left"/>
      <w:pPr>
        <w:tabs>
          <w:tab w:val="num" w:pos="851"/>
        </w:tabs>
        <w:ind w:left="851" w:hanging="567"/>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303C2"/>
    <w:multiLevelType w:val="hybridMultilevel"/>
    <w:tmpl w:val="2F288C1C"/>
    <w:lvl w:ilvl="0" w:tplc="16BCADA4">
      <w:start w:val="1"/>
      <w:numFmt w:val="upperRoman"/>
      <w:lvlText w:val="%1."/>
      <w:lvlJc w:val="left"/>
      <w:pPr>
        <w:tabs>
          <w:tab w:val="num" w:pos="567"/>
        </w:tabs>
        <w:ind w:left="567" w:hanging="567"/>
      </w:pPr>
      <w:rPr>
        <w:rFonts w:ascii="Times New Roman" w:hAnsi="Times New Roman"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9929C4"/>
    <w:multiLevelType w:val="multilevel"/>
    <w:tmpl w:val="AF4473FE"/>
    <w:lvl w:ilvl="0">
      <w:start w:val="1"/>
      <w:numFmt w:val="decimal"/>
      <w:lvlText w:val="%1."/>
      <w:lvlJc w:val="left"/>
      <w:pPr>
        <w:tabs>
          <w:tab w:val="num" w:pos="851"/>
        </w:tabs>
        <w:ind w:left="851" w:hanging="567"/>
      </w:pPr>
      <w:rPr>
        <w:rFonts w:hint="default"/>
      </w:rPr>
    </w:lvl>
    <w:lvl w:ilvl="1">
      <w:start w:val="1"/>
      <w:numFmt w:val="lowerRoman"/>
      <w:lvlText w:val="(%2)"/>
      <w:lvlJc w:val="left"/>
      <w:pPr>
        <w:tabs>
          <w:tab w:val="num" w:pos="567"/>
        </w:tabs>
        <w:ind w:left="567"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F0747B7"/>
    <w:multiLevelType w:val="hybridMultilevel"/>
    <w:tmpl w:val="11321B0C"/>
    <w:lvl w:ilvl="0" w:tplc="241EDDEA">
      <w:start w:val="1"/>
      <w:numFmt w:val="decimal"/>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0C165B"/>
    <w:multiLevelType w:val="hybridMultilevel"/>
    <w:tmpl w:val="B9A0DF26"/>
    <w:lvl w:ilvl="0" w:tplc="08090001">
      <w:start w:val="1"/>
      <w:numFmt w:val="bullet"/>
      <w:lvlText w:val=""/>
      <w:lvlJc w:val="left"/>
      <w:pPr>
        <w:ind w:left="720" w:hanging="360"/>
      </w:pPr>
      <w:rPr>
        <w:rFonts w:ascii="Symbol" w:hAnsi="Symbol"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9D60C1"/>
    <w:multiLevelType w:val="hybridMultilevel"/>
    <w:tmpl w:val="11321B0C"/>
    <w:lvl w:ilvl="0" w:tplc="241EDDEA">
      <w:start w:val="1"/>
      <w:numFmt w:val="decimal"/>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73563E"/>
    <w:multiLevelType w:val="multilevel"/>
    <w:tmpl w:val="778222C6"/>
    <w:lvl w:ilvl="0">
      <w:start w:val="1"/>
      <w:numFmt w:val="bullet"/>
      <w:lvlText w:val=""/>
      <w:lvlJc w:val="left"/>
      <w:pPr>
        <w:tabs>
          <w:tab w:val="num" w:pos="567"/>
        </w:tabs>
        <w:ind w:left="851" w:hanging="567"/>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0085"/>
    <w:multiLevelType w:val="multilevel"/>
    <w:tmpl w:val="10F85EB4"/>
    <w:lvl w:ilvl="0">
      <w:start w:val="1"/>
      <w:numFmt w:val="bullet"/>
      <w:lvlText w:val=""/>
      <w:lvlJc w:val="left"/>
      <w:pPr>
        <w:tabs>
          <w:tab w:val="num" w:pos="4063"/>
        </w:tabs>
        <w:ind w:left="4063" w:hanging="283"/>
      </w:pPr>
      <w:rPr>
        <w:rFonts w:ascii="Symbol" w:hAnsi="Symbol" w:hint="default"/>
        <w:color w:val="auto"/>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D4DA2"/>
    <w:multiLevelType w:val="multilevel"/>
    <w:tmpl w:val="E05E1B6A"/>
    <w:lvl w:ilvl="0">
      <w:start w:val="1"/>
      <w:numFmt w:val="bullet"/>
      <w:lvlText w:val="–"/>
      <w:lvlJc w:val="left"/>
      <w:pPr>
        <w:tabs>
          <w:tab w:val="num" w:pos="567"/>
        </w:tabs>
        <w:ind w:left="567" w:hanging="283"/>
      </w:pPr>
      <w:rPr>
        <w:rFonts w:ascii="Times New Roman" w:hAnsi="Times New Roman" w:cs="Times New Roman" w:hint="default"/>
        <w:color w:val="auto"/>
        <w:sz w:val="24"/>
        <w:szCs w:val="24"/>
      </w:rPr>
    </w:lvl>
    <w:lvl w:ilvl="1">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3800C4"/>
    <w:multiLevelType w:val="hybridMultilevel"/>
    <w:tmpl w:val="9030FD54"/>
    <w:lvl w:ilvl="0" w:tplc="0E260C50">
      <w:start w:val="1"/>
      <w:numFmt w:val="decimal"/>
      <w:pStyle w:val="Bulletnumber1"/>
      <w:lvlText w:val="%1."/>
      <w:lvlJc w:val="left"/>
      <w:pPr>
        <w:tabs>
          <w:tab w:val="num" w:pos="851"/>
        </w:tabs>
        <w:ind w:left="851" w:hanging="567"/>
      </w:pPr>
      <w:rPr>
        <w:rFonts w:hint="default"/>
      </w:rPr>
    </w:lvl>
    <w:lvl w:ilvl="1" w:tplc="42923790">
      <w:start w:val="1"/>
      <w:numFmt w:val="lowerRoman"/>
      <w:pStyle w:val="Bulletnumberstyle2"/>
      <w:lvlText w:val="(%2)"/>
      <w:lvlJc w:val="left"/>
      <w:pPr>
        <w:tabs>
          <w:tab w:val="num" w:pos="567"/>
        </w:tabs>
        <w:ind w:left="56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8"/>
  </w:num>
  <w:num w:numId="4">
    <w:abstractNumId w:val="0"/>
  </w:num>
  <w:num w:numId="5">
    <w:abstractNumId w:val="5"/>
  </w:num>
  <w:num w:numId="6">
    <w:abstractNumId w:val="4"/>
  </w:num>
  <w:num w:numId="7">
    <w:abstractNumId w:val="4"/>
  </w:num>
  <w:num w:numId="8">
    <w:abstractNumId w:val="16"/>
  </w:num>
  <w:num w:numId="9">
    <w:abstractNumId w:val="7"/>
  </w:num>
  <w:num w:numId="10">
    <w:abstractNumId w:val="8"/>
  </w:num>
  <w:num w:numId="11">
    <w:abstractNumId w:val="0"/>
  </w:num>
  <w:num w:numId="12">
    <w:abstractNumId w:val="5"/>
  </w:num>
  <w:num w:numId="13">
    <w:abstractNumId w:val="14"/>
  </w:num>
  <w:num w:numId="14">
    <w:abstractNumId w:val="13"/>
  </w:num>
  <w:num w:numId="15">
    <w:abstractNumId w:val="2"/>
  </w:num>
  <w:num w:numId="16">
    <w:abstractNumId w:val="15"/>
  </w:num>
  <w:num w:numId="17">
    <w:abstractNumId w:val="3"/>
  </w:num>
  <w:num w:numId="18">
    <w:abstractNumId w:val="4"/>
  </w:num>
  <w:num w:numId="19">
    <w:abstractNumId w:val="16"/>
  </w:num>
  <w:num w:numId="20">
    <w:abstractNumId w:val="16"/>
  </w:num>
  <w:num w:numId="21">
    <w:abstractNumId w:val="7"/>
  </w:num>
  <w:num w:numId="22">
    <w:abstractNumId w:val="3"/>
  </w:num>
  <w:num w:numId="23">
    <w:abstractNumId w:val="3"/>
  </w:num>
  <w:num w:numId="24">
    <w:abstractNumId w:val="3"/>
  </w:num>
  <w:num w:numId="25">
    <w:abstractNumId w:val="3"/>
  </w:num>
  <w:num w:numId="26">
    <w:abstractNumId w:val="4"/>
  </w:num>
  <w:num w:numId="27">
    <w:abstractNumId w:val="16"/>
  </w:num>
  <w:num w:numId="28">
    <w:abstractNumId w:val="16"/>
  </w:num>
  <w:num w:numId="29">
    <w:abstractNumId w:val="7"/>
  </w:num>
  <w:num w:numId="30">
    <w:abstractNumId w:val="3"/>
  </w:num>
  <w:num w:numId="31">
    <w:abstractNumId w:val="3"/>
  </w:num>
  <w:num w:numId="32">
    <w:abstractNumId w:val="3"/>
  </w:num>
  <w:num w:numId="33">
    <w:abstractNumId w:val="3"/>
  </w:num>
  <w:num w:numId="34">
    <w:abstractNumId w:val="9"/>
  </w:num>
  <w:num w:numId="35">
    <w:abstractNumId w:val="16"/>
  </w:num>
  <w:num w:numId="36">
    <w:abstractNumId w:val="16"/>
  </w:num>
  <w:num w:numId="37">
    <w:abstractNumId w:val="10"/>
  </w:num>
  <w:num w:numId="38">
    <w:abstractNumId w:val="6"/>
  </w:num>
  <w:num w:numId="39">
    <w:abstractNumId w:val="11"/>
  </w:num>
  <w:num w:numId="40">
    <w:abstractNumId w:val="12"/>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5zxqNqr42zkqzNxTCcRd7Wq74kqbBg5EKlHUrKO5ECAju3GhS6wk/XsGd4RUWO5b3roKk/93Mp0NwcGlNugA==" w:salt="Q7duc+rjoRgP3MGHUP2PU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F7"/>
    <w:rsid w:val="000011E9"/>
    <w:rsid w:val="000163AA"/>
    <w:rsid w:val="00035791"/>
    <w:rsid w:val="000367A3"/>
    <w:rsid w:val="00054FAF"/>
    <w:rsid w:val="000554BE"/>
    <w:rsid w:val="00060CCC"/>
    <w:rsid w:val="000901E1"/>
    <w:rsid w:val="000916E2"/>
    <w:rsid w:val="000A7710"/>
    <w:rsid w:val="000A7BC7"/>
    <w:rsid w:val="000C4F61"/>
    <w:rsid w:val="000D4EAA"/>
    <w:rsid w:val="000E77CC"/>
    <w:rsid w:val="001127D2"/>
    <w:rsid w:val="00132726"/>
    <w:rsid w:val="00134559"/>
    <w:rsid w:val="00134AD0"/>
    <w:rsid w:val="00137F3F"/>
    <w:rsid w:val="00144A3A"/>
    <w:rsid w:val="00144EF5"/>
    <w:rsid w:val="00145B7D"/>
    <w:rsid w:val="001565BA"/>
    <w:rsid w:val="001719FB"/>
    <w:rsid w:val="001844F7"/>
    <w:rsid w:val="001B38A7"/>
    <w:rsid w:val="001B57E6"/>
    <w:rsid w:val="00207206"/>
    <w:rsid w:val="0021570E"/>
    <w:rsid w:val="00223321"/>
    <w:rsid w:val="00257CF5"/>
    <w:rsid w:val="00280698"/>
    <w:rsid w:val="002B08EF"/>
    <w:rsid w:val="002E4BBD"/>
    <w:rsid w:val="002E7AA2"/>
    <w:rsid w:val="00300BDF"/>
    <w:rsid w:val="00311862"/>
    <w:rsid w:val="00314F57"/>
    <w:rsid w:val="0031658C"/>
    <w:rsid w:val="0032272D"/>
    <w:rsid w:val="00324E23"/>
    <w:rsid w:val="00325E45"/>
    <w:rsid w:val="003268EF"/>
    <w:rsid w:val="00327C0D"/>
    <w:rsid w:val="00333D1A"/>
    <w:rsid w:val="0034514D"/>
    <w:rsid w:val="00351DBF"/>
    <w:rsid w:val="00364813"/>
    <w:rsid w:val="003845EE"/>
    <w:rsid w:val="00385875"/>
    <w:rsid w:val="00386EC2"/>
    <w:rsid w:val="003952B0"/>
    <w:rsid w:val="003A492F"/>
    <w:rsid w:val="003B156C"/>
    <w:rsid w:val="003C1C72"/>
    <w:rsid w:val="003C74B6"/>
    <w:rsid w:val="003D0D2A"/>
    <w:rsid w:val="003E2AF2"/>
    <w:rsid w:val="003F6D68"/>
    <w:rsid w:val="003F7AF9"/>
    <w:rsid w:val="0040380A"/>
    <w:rsid w:val="00421C66"/>
    <w:rsid w:val="00441E1D"/>
    <w:rsid w:val="0044222B"/>
    <w:rsid w:val="00444250"/>
    <w:rsid w:val="004469C8"/>
    <w:rsid w:val="0046321D"/>
    <w:rsid w:val="0048263B"/>
    <w:rsid w:val="0049709E"/>
    <w:rsid w:val="004C1F2C"/>
    <w:rsid w:val="004C7BE8"/>
    <w:rsid w:val="004D040D"/>
    <w:rsid w:val="004D70E5"/>
    <w:rsid w:val="004F5DB1"/>
    <w:rsid w:val="004F73D5"/>
    <w:rsid w:val="005045F7"/>
    <w:rsid w:val="00506BEF"/>
    <w:rsid w:val="0052563B"/>
    <w:rsid w:val="005266C4"/>
    <w:rsid w:val="00542C4B"/>
    <w:rsid w:val="0054796C"/>
    <w:rsid w:val="00551527"/>
    <w:rsid w:val="00562768"/>
    <w:rsid w:val="0057124E"/>
    <w:rsid w:val="005852D3"/>
    <w:rsid w:val="005A258E"/>
    <w:rsid w:val="005D2382"/>
    <w:rsid w:val="005F0C26"/>
    <w:rsid w:val="005F3231"/>
    <w:rsid w:val="005F5997"/>
    <w:rsid w:val="005F59A6"/>
    <w:rsid w:val="00620415"/>
    <w:rsid w:val="0062555E"/>
    <w:rsid w:val="00645077"/>
    <w:rsid w:val="006554A3"/>
    <w:rsid w:val="006676D3"/>
    <w:rsid w:val="00670F74"/>
    <w:rsid w:val="00674973"/>
    <w:rsid w:val="00675A46"/>
    <w:rsid w:val="00680913"/>
    <w:rsid w:val="006E037A"/>
    <w:rsid w:val="006E2727"/>
    <w:rsid w:val="006E4C2D"/>
    <w:rsid w:val="006E505E"/>
    <w:rsid w:val="006E5802"/>
    <w:rsid w:val="006E5CF4"/>
    <w:rsid w:val="006F0A61"/>
    <w:rsid w:val="0071063F"/>
    <w:rsid w:val="00713DE6"/>
    <w:rsid w:val="00724EFC"/>
    <w:rsid w:val="00737E41"/>
    <w:rsid w:val="007546C6"/>
    <w:rsid w:val="00754E16"/>
    <w:rsid w:val="007A0911"/>
    <w:rsid w:val="007A158C"/>
    <w:rsid w:val="007C3A1C"/>
    <w:rsid w:val="007C409B"/>
    <w:rsid w:val="007D4F80"/>
    <w:rsid w:val="007E08F7"/>
    <w:rsid w:val="007E1E32"/>
    <w:rsid w:val="007E3342"/>
    <w:rsid w:val="007E7A3F"/>
    <w:rsid w:val="007F1FD7"/>
    <w:rsid w:val="00811DFE"/>
    <w:rsid w:val="008169A0"/>
    <w:rsid w:val="00846A62"/>
    <w:rsid w:val="00886CC3"/>
    <w:rsid w:val="008A17D2"/>
    <w:rsid w:val="008B7B7B"/>
    <w:rsid w:val="008E09D4"/>
    <w:rsid w:val="008E5B6A"/>
    <w:rsid w:val="008E71BD"/>
    <w:rsid w:val="008E7976"/>
    <w:rsid w:val="008F19FB"/>
    <w:rsid w:val="00920C37"/>
    <w:rsid w:val="00926D0C"/>
    <w:rsid w:val="00944D88"/>
    <w:rsid w:val="00950A1B"/>
    <w:rsid w:val="009634B7"/>
    <w:rsid w:val="0096541C"/>
    <w:rsid w:val="00983125"/>
    <w:rsid w:val="00984A4F"/>
    <w:rsid w:val="00991D28"/>
    <w:rsid w:val="00995A1F"/>
    <w:rsid w:val="009C5432"/>
    <w:rsid w:val="009D1882"/>
    <w:rsid w:val="009D41E9"/>
    <w:rsid w:val="009D451F"/>
    <w:rsid w:val="009E03C6"/>
    <w:rsid w:val="009E3089"/>
    <w:rsid w:val="00A079B8"/>
    <w:rsid w:val="00A2029C"/>
    <w:rsid w:val="00A36139"/>
    <w:rsid w:val="00A37AA9"/>
    <w:rsid w:val="00A37E74"/>
    <w:rsid w:val="00A5007B"/>
    <w:rsid w:val="00A520D2"/>
    <w:rsid w:val="00A57D08"/>
    <w:rsid w:val="00A834A2"/>
    <w:rsid w:val="00A87018"/>
    <w:rsid w:val="00A93BAA"/>
    <w:rsid w:val="00AA3498"/>
    <w:rsid w:val="00AA3DDF"/>
    <w:rsid w:val="00AA5FF0"/>
    <w:rsid w:val="00AA6BE7"/>
    <w:rsid w:val="00AB6CEC"/>
    <w:rsid w:val="00AC4BDB"/>
    <w:rsid w:val="00AD599C"/>
    <w:rsid w:val="00AE60BA"/>
    <w:rsid w:val="00B21944"/>
    <w:rsid w:val="00B2299A"/>
    <w:rsid w:val="00B2466F"/>
    <w:rsid w:val="00B34D93"/>
    <w:rsid w:val="00B34DA9"/>
    <w:rsid w:val="00B3713A"/>
    <w:rsid w:val="00B378E2"/>
    <w:rsid w:val="00B37961"/>
    <w:rsid w:val="00B42DBE"/>
    <w:rsid w:val="00B73E19"/>
    <w:rsid w:val="00B83338"/>
    <w:rsid w:val="00B8537D"/>
    <w:rsid w:val="00BA0C12"/>
    <w:rsid w:val="00BA3CA7"/>
    <w:rsid w:val="00BE5D2F"/>
    <w:rsid w:val="00BE6EDD"/>
    <w:rsid w:val="00BF4F4F"/>
    <w:rsid w:val="00BF7019"/>
    <w:rsid w:val="00C014E0"/>
    <w:rsid w:val="00C26006"/>
    <w:rsid w:val="00C41E35"/>
    <w:rsid w:val="00C43C05"/>
    <w:rsid w:val="00C6414A"/>
    <w:rsid w:val="00C82D7B"/>
    <w:rsid w:val="00CA55F7"/>
    <w:rsid w:val="00CA7241"/>
    <w:rsid w:val="00CC04AB"/>
    <w:rsid w:val="00CC04FD"/>
    <w:rsid w:val="00CC38E1"/>
    <w:rsid w:val="00CD41CE"/>
    <w:rsid w:val="00CD5F34"/>
    <w:rsid w:val="00CE345E"/>
    <w:rsid w:val="00CE3781"/>
    <w:rsid w:val="00CF43C3"/>
    <w:rsid w:val="00D036F0"/>
    <w:rsid w:val="00D12C6A"/>
    <w:rsid w:val="00D153E9"/>
    <w:rsid w:val="00D22D82"/>
    <w:rsid w:val="00D44E48"/>
    <w:rsid w:val="00D47E65"/>
    <w:rsid w:val="00D66288"/>
    <w:rsid w:val="00D671F7"/>
    <w:rsid w:val="00D75CF1"/>
    <w:rsid w:val="00DC095B"/>
    <w:rsid w:val="00DC744F"/>
    <w:rsid w:val="00DD17B9"/>
    <w:rsid w:val="00DD2879"/>
    <w:rsid w:val="00DF7380"/>
    <w:rsid w:val="00DF798B"/>
    <w:rsid w:val="00E154D8"/>
    <w:rsid w:val="00E255BC"/>
    <w:rsid w:val="00E27E96"/>
    <w:rsid w:val="00E44CB7"/>
    <w:rsid w:val="00E561D4"/>
    <w:rsid w:val="00E579C5"/>
    <w:rsid w:val="00E637E6"/>
    <w:rsid w:val="00E97224"/>
    <w:rsid w:val="00EA0E51"/>
    <w:rsid w:val="00EA1004"/>
    <w:rsid w:val="00EA430B"/>
    <w:rsid w:val="00EC0A94"/>
    <w:rsid w:val="00ED04FB"/>
    <w:rsid w:val="00ED1627"/>
    <w:rsid w:val="00ED4800"/>
    <w:rsid w:val="00F1735E"/>
    <w:rsid w:val="00F2106A"/>
    <w:rsid w:val="00F2113C"/>
    <w:rsid w:val="00F21525"/>
    <w:rsid w:val="00F635C0"/>
    <w:rsid w:val="00F6416C"/>
    <w:rsid w:val="00FA5D24"/>
    <w:rsid w:val="00FA73DE"/>
    <w:rsid w:val="00FB41A6"/>
    <w:rsid w:val="00FD00D6"/>
    <w:rsid w:val="00FF0519"/>
    <w:rsid w:val="00FF7D1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9FDD06-8C43-4FE2-86D3-4301D5EB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2D"/>
    <w:pPr>
      <w:spacing w:after="120" w:line="300" w:lineRule="exact"/>
      <w:jc w:val="both"/>
    </w:pPr>
    <w:rPr>
      <w:sz w:val="24"/>
      <w:lang w:eastAsia="en-US"/>
    </w:rPr>
  </w:style>
  <w:style w:type="paragraph" w:styleId="Heading1">
    <w:name w:val="heading 1"/>
    <w:next w:val="Normal"/>
    <w:qFormat/>
    <w:rsid w:val="0032272D"/>
    <w:pPr>
      <w:keepNext/>
      <w:spacing w:before="480" w:after="240" w:line="300" w:lineRule="exact"/>
      <w:jc w:val="both"/>
      <w:outlineLvl w:val="0"/>
    </w:pPr>
    <w:rPr>
      <w:rFonts w:cs="Arial"/>
      <w:b/>
      <w:bCs/>
      <w:sz w:val="28"/>
      <w:szCs w:val="32"/>
      <w:lang w:eastAsia="en-US"/>
    </w:rPr>
  </w:style>
  <w:style w:type="paragraph" w:styleId="Heading2">
    <w:name w:val="heading 2"/>
    <w:basedOn w:val="Heading1"/>
    <w:next w:val="Normal"/>
    <w:qFormat/>
    <w:rsid w:val="0032272D"/>
    <w:pPr>
      <w:spacing w:before="360" w:after="120"/>
      <w:outlineLvl w:val="1"/>
    </w:pPr>
    <w:rPr>
      <w:bCs w:val="0"/>
      <w:iCs/>
      <w:sz w:val="24"/>
      <w:szCs w:val="28"/>
    </w:rPr>
  </w:style>
  <w:style w:type="paragraph" w:styleId="Heading3">
    <w:name w:val="heading 3"/>
    <w:basedOn w:val="Heading2"/>
    <w:next w:val="Normal"/>
    <w:qFormat/>
    <w:rsid w:val="0032272D"/>
    <w:pPr>
      <w:spacing w:before="240"/>
      <w:outlineLvl w:val="2"/>
    </w:pPr>
    <w:rPr>
      <w:bCs/>
      <w:i/>
      <w:szCs w:val="26"/>
    </w:rPr>
  </w:style>
  <w:style w:type="paragraph" w:styleId="Heading4">
    <w:name w:val="heading 4"/>
    <w:basedOn w:val="Heading3"/>
    <w:next w:val="Normal"/>
    <w:qFormat/>
    <w:rsid w:val="0032272D"/>
    <w:pPr>
      <w:spacing w:before="120"/>
      <w:outlineLvl w:val="3"/>
    </w:pPr>
    <w:rPr>
      <w:b w:val="0"/>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72D"/>
    <w:pPr>
      <w:tabs>
        <w:tab w:val="right" w:pos="8845"/>
      </w:tabs>
      <w:spacing w:line="240" w:lineRule="auto"/>
    </w:pPr>
    <w:rPr>
      <w:sz w:val="20"/>
    </w:rPr>
  </w:style>
  <w:style w:type="character" w:styleId="PageNumber">
    <w:name w:val="page number"/>
    <w:basedOn w:val="DefaultParagraphFont"/>
    <w:rsid w:val="0032272D"/>
    <w:rPr>
      <w:rFonts w:ascii="Times New Roman" w:hAnsi="Times New Roman"/>
      <w:sz w:val="20"/>
      <w:lang w:val="en-GB"/>
    </w:rPr>
  </w:style>
  <w:style w:type="table" w:styleId="TableGrid">
    <w:name w:val="Table Grid"/>
    <w:basedOn w:val="TableNormal"/>
    <w:rsid w:val="00322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272D"/>
    <w:rPr>
      <w:rFonts w:ascii="Tahoma" w:hAnsi="Tahoma" w:cs="Tahoma"/>
      <w:sz w:val="16"/>
      <w:szCs w:val="16"/>
    </w:rPr>
  </w:style>
  <w:style w:type="paragraph" w:styleId="FootnoteText">
    <w:name w:val="footnote text"/>
    <w:basedOn w:val="Normal"/>
    <w:rsid w:val="0032272D"/>
    <w:pPr>
      <w:tabs>
        <w:tab w:val="left" w:pos="284"/>
      </w:tabs>
      <w:spacing w:line="240" w:lineRule="auto"/>
      <w:ind w:left="284" w:hanging="284"/>
    </w:pPr>
    <w:rPr>
      <w:sz w:val="18"/>
    </w:rPr>
  </w:style>
  <w:style w:type="character" w:styleId="FootnoteReference">
    <w:name w:val="footnote reference"/>
    <w:basedOn w:val="DefaultParagraphFont"/>
    <w:rsid w:val="0032272D"/>
    <w:rPr>
      <w:rFonts w:ascii="Times New Roman" w:hAnsi="Times New Roman"/>
      <w:vertAlign w:val="superscript"/>
    </w:rPr>
  </w:style>
  <w:style w:type="paragraph" w:customStyle="1" w:styleId="Footerempty">
    <w:name w:val="Footerempty"/>
    <w:basedOn w:val="empty"/>
    <w:rsid w:val="0032272D"/>
    <w:pPr>
      <w:spacing w:line="240" w:lineRule="auto"/>
    </w:pPr>
    <w:rPr>
      <w:sz w:val="2"/>
    </w:rPr>
  </w:style>
  <w:style w:type="paragraph" w:customStyle="1" w:styleId="empty">
    <w:name w:val="empty"/>
    <w:basedOn w:val="Normal"/>
    <w:rsid w:val="0032272D"/>
    <w:pPr>
      <w:spacing w:after="0"/>
      <w:jc w:val="left"/>
    </w:pPr>
    <w:rPr>
      <w:color w:val="FFFFFF"/>
      <w:sz w:val="16"/>
    </w:rPr>
  </w:style>
  <w:style w:type="paragraph" w:customStyle="1" w:styleId="Confidentiality">
    <w:name w:val="Confidentiality"/>
    <w:basedOn w:val="Normal"/>
    <w:next w:val="Header"/>
    <w:link w:val="ConfidentialityChar"/>
    <w:rsid w:val="0032272D"/>
    <w:pPr>
      <w:tabs>
        <w:tab w:val="right" w:pos="8845"/>
      </w:tabs>
      <w:spacing w:line="240" w:lineRule="auto"/>
      <w:jc w:val="left"/>
    </w:pPr>
    <w:rPr>
      <w:rFonts w:cs="Arial"/>
      <w:b/>
      <w:bCs/>
      <w:sz w:val="18"/>
    </w:rPr>
  </w:style>
  <w:style w:type="character" w:customStyle="1" w:styleId="ConfidentialityChar">
    <w:name w:val="Confidentiality Char"/>
    <w:basedOn w:val="DefaultParagraphFont"/>
    <w:link w:val="Confidentiality"/>
    <w:rsid w:val="0032272D"/>
    <w:rPr>
      <w:rFonts w:cs="Arial"/>
      <w:b/>
      <w:bCs/>
      <w:sz w:val="18"/>
      <w:lang w:val="en-GB" w:eastAsia="en-US" w:bidi="ar-SA"/>
    </w:rPr>
  </w:style>
  <w:style w:type="paragraph" w:customStyle="1" w:styleId="ReportTitle">
    <w:name w:val="ReportTitle"/>
    <w:basedOn w:val="Normal"/>
    <w:next w:val="Normal"/>
    <w:rsid w:val="0032272D"/>
    <w:pPr>
      <w:spacing w:after="600"/>
      <w:jc w:val="center"/>
    </w:pPr>
    <w:rPr>
      <w:b/>
      <w:sz w:val="32"/>
      <w:szCs w:val="32"/>
    </w:rPr>
  </w:style>
  <w:style w:type="paragraph" w:customStyle="1" w:styleId="ReportSubtitle">
    <w:name w:val="ReportSubtitle"/>
    <w:basedOn w:val="Normal"/>
    <w:next w:val="Normal"/>
    <w:rsid w:val="0032272D"/>
    <w:pPr>
      <w:keepNext/>
      <w:keepLines/>
      <w:spacing w:after="600"/>
      <w:jc w:val="center"/>
    </w:pPr>
    <w:rPr>
      <w:b/>
      <w:sz w:val="28"/>
      <w:szCs w:val="28"/>
    </w:rPr>
  </w:style>
  <w:style w:type="paragraph" w:customStyle="1" w:styleId="CommitteeName">
    <w:name w:val="CommitteeName"/>
    <w:basedOn w:val="Normal"/>
    <w:rsid w:val="0032272D"/>
    <w:pPr>
      <w:spacing w:after="0" w:line="240" w:lineRule="auto"/>
      <w:jc w:val="left"/>
    </w:pPr>
    <w:rPr>
      <w:rFonts w:cs="Arial"/>
      <w:caps/>
      <w:spacing w:val="30"/>
      <w:sz w:val="14"/>
      <w:szCs w:val="14"/>
    </w:rPr>
  </w:style>
  <w:style w:type="paragraph" w:customStyle="1" w:styleId="Bulletnumber">
    <w:name w:val="Bullet number"/>
    <w:basedOn w:val="Normal"/>
    <w:rsid w:val="00ED1627"/>
    <w:rPr>
      <w:szCs w:val="24"/>
    </w:rPr>
  </w:style>
  <w:style w:type="paragraph" w:customStyle="1" w:styleId="Bulletpoint">
    <w:name w:val="Bullet point"/>
    <w:basedOn w:val="Normal"/>
    <w:link w:val="BulletpointCharChar"/>
    <w:rsid w:val="0032272D"/>
    <w:pPr>
      <w:numPr>
        <w:numId w:val="2"/>
      </w:numPr>
    </w:pPr>
    <w:rPr>
      <w:szCs w:val="24"/>
    </w:rPr>
  </w:style>
  <w:style w:type="character" w:customStyle="1" w:styleId="BulletpointCharChar">
    <w:name w:val="Bullet point Char Char"/>
    <w:basedOn w:val="DefaultParagraphFont"/>
    <w:link w:val="Bulletpoint"/>
    <w:rsid w:val="0032272D"/>
    <w:rPr>
      <w:sz w:val="24"/>
      <w:szCs w:val="24"/>
      <w:lang w:val="en-GB" w:eastAsia="en-US" w:bidi="ar-SA"/>
    </w:rPr>
  </w:style>
  <w:style w:type="paragraph" w:customStyle="1" w:styleId="TableColumnHeading">
    <w:name w:val="TableColumnHeading"/>
    <w:basedOn w:val="Normal"/>
    <w:rsid w:val="0032272D"/>
    <w:pPr>
      <w:keepNext/>
      <w:spacing w:before="120" w:line="240" w:lineRule="auto"/>
      <w:jc w:val="center"/>
    </w:pPr>
    <w:rPr>
      <w:b/>
    </w:rPr>
  </w:style>
  <w:style w:type="paragraph" w:customStyle="1" w:styleId="TableText">
    <w:name w:val="TableText"/>
    <w:basedOn w:val="Normal"/>
    <w:rsid w:val="0032272D"/>
    <w:pPr>
      <w:spacing w:before="60" w:after="60" w:line="240" w:lineRule="auto"/>
      <w:jc w:val="left"/>
    </w:pPr>
    <w:rPr>
      <w:sz w:val="22"/>
    </w:rPr>
  </w:style>
  <w:style w:type="paragraph" w:customStyle="1" w:styleId="TableRowHeading">
    <w:name w:val="TableRowHeading"/>
    <w:basedOn w:val="Normal"/>
    <w:rsid w:val="0032272D"/>
    <w:pPr>
      <w:spacing w:before="60" w:after="60" w:line="240" w:lineRule="auto"/>
      <w:jc w:val="left"/>
    </w:pPr>
    <w:rPr>
      <w:sz w:val="22"/>
    </w:rPr>
  </w:style>
  <w:style w:type="paragraph" w:customStyle="1" w:styleId="TableNumber">
    <w:name w:val="TableNumber"/>
    <w:basedOn w:val="Normal"/>
    <w:next w:val="TableTitle"/>
    <w:rsid w:val="0032272D"/>
    <w:pPr>
      <w:keepNext/>
      <w:spacing w:before="120" w:after="0"/>
      <w:jc w:val="center"/>
    </w:pPr>
  </w:style>
  <w:style w:type="paragraph" w:customStyle="1" w:styleId="TableTitle">
    <w:name w:val="TableTitle"/>
    <w:basedOn w:val="Normal"/>
    <w:next w:val="TableSubtitle"/>
    <w:rsid w:val="00B34DA9"/>
    <w:pPr>
      <w:keepNext/>
      <w:spacing w:before="120" w:line="240" w:lineRule="auto"/>
      <w:jc w:val="center"/>
    </w:pPr>
    <w:rPr>
      <w:b/>
    </w:rPr>
  </w:style>
  <w:style w:type="paragraph" w:customStyle="1" w:styleId="TableSubtitle">
    <w:name w:val="TableSubtitle"/>
    <w:basedOn w:val="Normal"/>
    <w:rsid w:val="0032272D"/>
    <w:pPr>
      <w:keepNext/>
      <w:jc w:val="center"/>
    </w:pPr>
    <w:rPr>
      <w:sz w:val="22"/>
    </w:rPr>
  </w:style>
  <w:style w:type="paragraph" w:customStyle="1" w:styleId="TableNote">
    <w:name w:val="TableNote"/>
    <w:basedOn w:val="Normal"/>
    <w:rsid w:val="0032272D"/>
    <w:pPr>
      <w:spacing w:before="120" w:line="240" w:lineRule="auto"/>
    </w:pPr>
    <w:rPr>
      <w:sz w:val="20"/>
    </w:rPr>
  </w:style>
  <w:style w:type="paragraph" w:customStyle="1" w:styleId="Footertext">
    <w:name w:val="Footertext"/>
    <w:basedOn w:val="Normal"/>
    <w:rsid w:val="0032272D"/>
    <w:pPr>
      <w:spacing w:line="240" w:lineRule="auto"/>
      <w:jc w:val="left"/>
    </w:pPr>
    <w:rPr>
      <w:sz w:val="18"/>
    </w:rPr>
  </w:style>
  <w:style w:type="paragraph" w:customStyle="1" w:styleId="ReportDate">
    <w:name w:val="ReportDate"/>
    <w:basedOn w:val="Normal"/>
    <w:rsid w:val="0032272D"/>
    <w:pPr>
      <w:spacing w:after="600"/>
      <w:jc w:val="right"/>
    </w:pPr>
    <w:rPr>
      <w:rFonts w:cs="Arial"/>
      <w:szCs w:val="24"/>
    </w:rPr>
  </w:style>
  <w:style w:type="paragraph" w:customStyle="1" w:styleId="Bullethyphen">
    <w:name w:val="Bullet hyphen"/>
    <w:basedOn w:val="Normal"/>
    <w:rsid w:val="0032272D"/>
    <w:pPr>
      <w:numPr>
        <w:numId w:val="6"/>
      </w:numPr>
      <w:ind w:hanging="567"/>
    </w:pPr>
  </w:style>
  <w:style w:type="paragraph" w:styleId="Footer">
    <w:name w:val="footer"/>
    <w:basedOn w:val="Normal"/>
    <w:rsid w:val="0032272D"/>
    <w:pPr>
      <w:tabs>
        <w:tab w:val="center" w:pos="4153"/>
        <w:tab w:val="right" w:pos="8306"/>
      </w:tabs>
    </w:pPr>
  </w:style>
  <w:style w:type="paragraph" w:customStyle="1" w:styleId="IndentedParagraph">
    <w:name w:val="Indented Paragraph"/>
    <w:basedOn w:val="Normal"/>
    <w:rsid w:val="0032272D"/>
    <w:pPr>
      <w:ind w:left="851" w:hanging="567"/>
    </w:pPr>
  </w:style>
  <w:style w:type="character" w:styleId="Hyperlink">
    <w:name w:val="Hyperlink"/>
    <w:basedOn w:val="DefaultParagraphFont"/>
    <w:uiPriority w:val="99"/>
    <w:rsid w:val="0032272D"/>
    <w:rPr>
      <w:rFonts w:ascii="Times New Roman" w:hAnsi="Times New Roman"/>
      <w:color w:val="0000FF"/>
      <w:sz w:val="24"/>
      <w:u w:val="single"/>
    </w:rPr>
  </w:style>
  <w:style w:type="character" w:styleId="FollowedHyperlink">
    <w:name w:val="FollowedHyperlink"/>
    <w:basedOn w:val="DefaultParagraphFont"/>
    <w:rsid w:val="0032272D"/>
    <w:rPr>
      <w:rFonts w:ascii="Times New Roman" w:hAnsi="Times New Roman"/>
      <w:color w:val="800080"/>
      <w:sz w:val="24"/>
      <w:u w:val="single"/>
    </w:rPr>
  </w:style>
  <w:style w:type="paragraph" w:customStyle="1" w:styleId="IndentedHeading4">
    <w:name w:val="Indented Heading 4"/>
    <w:basedOn w:val="Heading4"/>
    <w:next w:val="Normal"/>
    <w:rsid w:val="0032272D"/>
    <w:pPr>
      <w:numPr>
        <w:ilvl w:val="3"/>
        <w:numId w:val="33"/>
      </w:numPr>
    </w:pPr>
    <w:rPr>
      <w:szCs w:val="16"/>
    </w:rPr>
  </w:style>
  <w:style w:type="paragraph" w:customStyle="1" w:styleId="Bulletnumber1">
    <w:name w:val="Bullet number 1"/>
    <w:basedOn w:val="Normal"/>
    <w:rsid w:val="0032272D"/>
    <w:pPr>
      <w:numPr>
        <w:numId w:val="36"/>
      </w:numPr>
    </w:pPr>
    <w:rPr>
      <w:szCs w:val="24"/>
    </w:rPr>
  </w:style>
  <w:style w:type="paragraph" w:customStyle="1" w:styleId="IndentedHeading1">
    <w:name w:val="Indented Heading 1"/>
    <w:basedOn w:val="Heading1"/>
    <w:next w:val="Normal"/>
    <w:rsid w:val="0032272D"/>
    <w:pPr>
      <w:numPr>
        <w:numId w:val="33"/>
      </w:numPr>
    </w:pPr>
  </w:style>
  <w:style w:type="paragraph" w:customStyle="1" w:styleId="IndentedHeading2">
    <w:name w:val="Indented Heading 2"/>
    <w:basedOn w:val="Heading2"/>
    <w:next w:val="Normal"/>
    <w:rsid w:val="0032272D"/>
    <w:pPr>
      <w:numPr>
        <w:ilvl w:val="1"/>
        <w:numId w:val="33"/>
      </w:numPr>
    </w:pPr>
  </w:style>
  <w:style w:type="paragraph" w:customStyle="1" w:styleId="IndentedHeading3">
    <w:name w:val="Indented Heading 3"/>
    <w:basedOn w:val="Heading3"/>
    <w:next w:val="Normal"/>
    <w:rsid w:val="0032272D"/>
    <w:pPr>
      <w:numPr>
        <w:ilvl w:val="2"/>
        <w:numId w:val="33"/>
      </w:numPr>
    </w:pPr>
  </w:style>
  <w:style w:type="paragraph" w:styleId="TOC1">
    <w:name w:val="toc 1"/>
    <w:basedOn w:val="Normal"/>
    <w:next w:val="Normal"/>
    <w:semiHidden/>
    <w:rsid w:val="0032272D"/>
    <w:pPr>
      <w:tabs>
        <w:tab w:val="right" w:leader="dot" w:pos="9061"/>
      </w:tabs>
      <w:jc w:val="left"/>
    </w:pPr>
  </w:style>
  <w:style w:type="paragraph" w:styleId="TOC2">
    <w:name w:val="toc 2"/>
    <w:basedOn w:val="Normal"/>
    <w:next w:val="Normal"/>
    <w:autoRedefine/>
    <w:semiHidden/>
    <w:rsid w:val="0032272D"/>
    <w:pPr>
      <w:tabs>
        <w:tab w:val="left" w:pos="960"/>
        <w:tab w:val="right" w:leader="dot" w:pos="9061"/>
      </w:tabs>
      <w:ind w:left="238"/>
    </w:pPr>
  </w:style>
  <w:style w:type="paragraph" w:styleId="TOC3">
    <w:name w:val="toc 3"/>
    <w:basedOn w:val="Normal"/>
    <w:next w:val="Normal"/>
    <w:autoRedefine/>
    <w:semiHidden/>
    <w:rsid w:val="0032272D"/>
    <w:pPr>
      <w:tabs>
        <w:tab w:val="left" w:pos="1440"/>
        <w:tab w:val="right" w:leader="dot" w:pos="9061"/>
      </w:tabs>
      <w:ind w:left="482"/>
      <w:jc w:val="left"/>
    </w:pPr>
  </w:style>
  <w:style w:type="paragraph" w:styleId="TOC4">
    <w:name w:val="toc 4"/>
    <w:basedOn w:val="Normal"/>
    <w:next w:val="Normal"/>
    <w:autoRedefine/>
    <w:semiHidden/>
    <w:rsid w:val="0032272D"/>
    <w:pPr>
      <w:tabs>
        <w:tab w:val="left" w:pos="1680"/>
        <w:tab w:val="right" w:leader="dot" w:pos="9061"/>
      </w:tabs>
      <w:ind w:left="720"/>
      <w:jc w:val="left"/>
    </w:pPr>
  </w:style>
  <w:style w:type="paragraph" w:customStyle="1" w:styleId="Bulletnumberstyle2">
    <w:name w:val="Bullet number style 2"/>
    <w:basedOn w:val="Bulletnumber1"/>
    <w:rsid w:val="00A37E74"/>
    <w:pPr>
      <w:numPr>
        <w:ilvl w:val="1"/>
      </w:numPr>
      <w:tabs>
        <w:tab w:val="clear" w:pos="567"/>
        <w:tab w:val="left" w:pos="851"/>
      </w:tabs>
      <w:ind w:left="851"/>
    </w:pPr>
  </w:style>
  <w:style w:type="paragraph" w:customStyle="1" w:styleId="Contents">
    <w:name w:val="Contents"/>
    <w:basedOn w:val="Normal"/>
    <w:rsid w:val="0032272D"/>
    <w:pPr>
      <w:tabs>
        <w:tab w:val="right" w:pos="9072"/>
      </w:tabs>
      <w:spacing w:after="600"/>
    </w:pPr>
    <w:rPr>
      <w:b/>
    </w:rPr>
  </w:style>
  <w:style w:type="paragraph" w:styleId="Index1">
    <w:name w:val="index 1"/>
    <w:basedOn w:val="Normal"/>
    <w:next w:val="Normal"/>
    <w:autoRedefine/>
    <w:semiHidden/>
    <w:rsid w:val="0032272D"/>
    <w:pPr>
      <w:ind w:left="240" w:hanging="240"/>
    </w:pPr>
  </w:style>
  <w:style w:type="paragraph" w:customStyle="1" w:styleId="NTHeading1">
    <w:name w:val="NT Heading 1"/>
    <w:basedOn w:val="Heading1"/>
    <w:rsid w:val="0032272D"/>
  </w:style>
  <w:style w:type="paragraph" w:customStyle="1" w:styleId="NTHeading2">
    <w:name w:val="NT Heading 2"/>
    <w:basedOn w:val="Heading2"/>
    <w:rsid w:val="0032272D"/>
  </w:style>
  <w:style w:type="paragraph" w:customStyle="1" w:styleId="NTHeading3">
    <w:name w:val="NT Heading 3"/>
    <w:basedOn w:val="Heading3"/>
    <w:rsid w:val="0032272D"/>
  </w:style>
  <w:style w:type="paragraph" w:customStyle="1" w:styleId="NTHeading4">
    <w:name w:val="NT Heading 4"/>
    <w:basedOn w:val="Heading4"/>
    <w:rsid w:val="0032272D"/>
  </w:style>
  <w:style w:type="paragraph" w:customStyle="1" w:styleId="NTReportSubtitle">
    <w:name w:val="NT ReportSubtitle"/>
    <w:basedOn w:val="ReportSubtitle"/>
    <w:rsid w:val="0032272D"/>
  </w:style>
  <w:style w:type="paragraph" w:customStyle="1" w:styleId="NTReportTitle">
    <w:name w:val="NT ReportTitle"/>
    <w:basedOn w:val="ReportTitle"/>
    <w:rsid w:val="0032272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
    <w:basedOn w:val="Normal"/>
    <w:link w:val="ListParagraphChar"/>
    <w:uiPriority w:val="34"/>
    <w:qFormat/>
    <w:rsid w:val="00D671F7"/>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D671F7"/>
    <w:rPr>
      <w:sz w:val="24"/>
      <w:lang w:eastAsia="en-US"/>
    </w:rPr>
  </w:style>
  <w:style w:type="paragraph" w:customStyle="1" w:styleId="Default">
    <w:name w:val="Default"/>
    <w:rsid w:val="00D671F7"/>
    <w:pPr>
      <w:autoSpaceDE w:val="0"/>
      <w:autoSpaceDN w:val="0"/>
      <w:adjustRightInd w:val="0"/>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B3713A"/>
    <w:rPr>
      <w:color w:val="808080"/>
    </w:rPr>
  </w:style>
  <w:style w:type="character" w:customStyle="1" w:styleId="FSBInput">
    <w:name w:val="FSB Input"/>
    <w:basedOn w:val="DefaultParagraphFont"/>
    <w:uiPriority w:val="1"/>
    <w:rsid w:val="00B3713A"/>
    <w:rPr>
      <w:rFonts w:ascii="Times New Roman" w:hAnsi="Times New Roman"/>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sb@fsb.org"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b.org/2017/07/framework-for-post-implementation-evaluation-of-the-effects-of-the-g20-financial-regulatory-reform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FSB\FSB%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E41A024-117F-41E0-958D-DB357DE8D2B4}"/>
      </w:docPartPr>
      <w:docPartBody>
        <w:p w:rsidR="00701DE0" w:rsidRDefault="002F0E05">
          <w:r w:rsidRPr="00B81E25">
            <w:rPr>
              <w:rStyle w:val="PlaceholderText"/>
            </w:rPr>
            <w:t>Click here to enter text.</w:t>
          </w:r>
        </w:p>
      </w:docPartBody>
    </w:docPart>
    <w:docPart>
      <w:docPartPr>
        <w:name w:val="68A850B705264D7C867F91BD48A6739B"/>
        <w:category>
          <w:name w:val="General"/>
          <w:gallery w:val="placeholder"/>
        </w:category>
        <w:types>
          <w:type w:val="bbPlcHdr"/>
        </w:types>
        <w:behaviors>
          <w:behavior w:val="content"/>
        </w:behaviors>
        <w:guid w:val="{1E9A6876-DAE0-4035-9274-05952BC47BB2}"/>
      </w:docPartPr>
      <w:docPartBody>
        <w:p w:rsidR="00701DE0" w:rsidRDefault="002F0E05" w:rsidP="002F0E05">
          <w:pPr>
            <w:pStyle w:val="68A850B705264D7C867F91BD48A6739B"/>
          </w:pPr>
          <w:r w:rsidRPr="00B81E25">
            <w:rPr>
              <w:rStyle w:val="PlaceholderText"/>
            </w:rPr>
            <w:t>Click here to enter text.</w:t>
          </w:r>
        </w:p>
      </w:docPartBody>
    </w:docPart>
    <w:docPart>
      <w:docPartPr>
        <w:name w:val="8019FB89F2D343DA8D367039B7DDCBAF"/>
        <w:category>
          <w:name w:val="General"/>
          <w:gallery w:val="placeholder"/>
        </w:category>
        <w:types>
          <w:type w:val="bbPlcHdr"/>
        </w:types>
        <w:behaviors>
          <w:behavior w:val="content"/>
        </w:behaviors>
        <w:guid w:val="{AD8BBA5C-1B87-4A2C-8051-E729936C8C88}"/>
      </w:docPartPr>
      <w:docPartBody>
        <w:p w:rsidR="00701DE0" w:rsidRDefault="002F0E05" w:rsidP="002F0E05">
          <w:pPr>
            <w:pStyle w:val="8019FB89F2D343DA8D367039B7DDCBAF"/>
          </w:pPr>
          <w:r w:rsidRPr="00B81E25">
            <w:rPr>
              <w:rStyle w:val="PlaceholderText"/>
            </w:rPr>
            <w:t>Click here to enter text.</w:t>
          </w:r>
        </w:p>
      </w:docPartBody>
    </w:docPart>
    <w:docPart>
      <w:docPartPr>
        <w:name w:val="7F3BB4E840F241D4A68FE75B7103974E"/>
        <w:category>
          <w:name w:val="General"/>
          <w:gallery w:val="placeholder"/>
        </w:category>
        <w:types>
          <w:type w:val="bbPlcHdr"/>
        </w:types>
        <w:behaviors>
          <w:behavior w:val="content"/>
        </w:behaviors>
        <w:guid w:val="{BB930EF3-D6D6-410D-AD25-B21DB4C04419}"/>
      </w:docPartPr>
      <w:docPartBody>
        <w:p w:rsidR="00701DE0" w:rsidRDefault="002F0E05" w:rsidP="002F0E05">
          <w:pPr>
            <w:pStyle w:val="7F3BB4E840F241D4A68FE75B7103974E"/>
          </w:pPr>
          <w:r w:rsidRPr="00B81E25">
            <w:rPr>
              <w:rStyle w:val="PlaceholderText"/>
            </w:rPr>
            <w:t>Click here to enter text.</w:t>
          </w:r>
        </w:p>
      </w:docPartBody>
    </w:docPart>
    <w:docPart>
      <w:docPartPr>
        <w:name w:val="1A2ED5474FA8414B82A309C05B38E699"/>
        <w:category>
          <w:name w:val="General"/>
          <w:gallery w:val="placeholder"/>
        </w:category>
        <w:types>
          <w:type w:val="bbPlcHdr"/>
        </w:types>
        <w:behaviors>
          <w:behavior w:val="content"/>
        </w:behaviors>
        <w:guid w:val="{29AAD4FB-ADD0-4F1B-BEE0-C2AEAA07D70A}"/>
      </w:docPartPr>
      <w:docPartBody>
        <w:p w:rsidR="00701DE0" w:rsidRDefault="002F0E05" w:rsidP="002F0E05">
          <w:pPr>
            <w:pStyle w:val="1A2ED5474FA8414B82A309C05B38E699"/>
          </w:pPr>
          <w:r w:rsidRPr="00B81E25">
            <w:rPr>
              <w:rStyle w:val="PlaceholderText"/>
            </w:rPr>
            <w:t>Click here to enter text.</w:t>
          </w:r>
        </w:p>
      </w:docPartBody>
    </w:docPart>
    <w:docPart>
      <w:docPartPr>
        <w:name w:val="3BD260B32EAB42A6B6DA116B82399C79"/>
        <w:category>
          <w:name w:val="General"/>
          <w:gallery w:val="placeholder"/>
        </w:category>
        <w:types>
          <w:type w:val="bbPlcHdr"/>
        </w:types>
        <w:behaviors>
          <w:behavior w:val="content"/>
        </w:behaviors>
        <w:guid w:val="{3EF51089-C2E4-4EF8-A11C-63412D6D8E2C}"/>
      </w:docPartPr>
      <w:docPartBody>
        <w:p w:rsidR="00701DE0" w:rsidRDefault="002F0E05" w:rsidP="002F0E05">
          <w:pPr>
            <w:pStyle w:val="3BD260B32EAB42A6B6DA116B82399C79"/>
          </w:pPr>
          <w:r w:rsidRPr="00B81E25">
            <w:rPr>
              <w:rStyle w:val="PlaceholderText"/>
            </w:rPr>
            <w:t>Click here to enter text.</w:t>
          </w:r>
        </w:p>
      </w:docPartBody>
    </w:docPart>
    <w:docPart>
      <w:docPartPr>
        <w:name w:val="C6EE792CBA1F4E6F83480F5402B5FCFD"/>
        <w:category>
          <w:name w:val="General"/>
          <w:gallery w:val="placeholder"/>
        </w:category>
        <w:types>
          <w:type w:val="bbPlcHdr"/>
        </w:types>
        <w:behaviors>
          <w:behavior w:val="content"/>
        </w:behaviors>
        <w:guid w:val="{4FDE9499-A751-4868-B527-120B062B027F}"/>
      </w:docPartPr>
      <w:docPartBody>
        <w:p w:rsidR="00701DE0" w:rsidRDefault="002F0E05" w:rsidP="002F0E05">
          <w:pPr>
            <w:pStyle w:val="C6EE792CBA1F4E6F83480F5402B5FCFD"/>
          </w:pPr>
          <w:r w:rsidRPr="00B81E25">
            <w:rPr>
              <w:rStyle w:val="PlaceholderText"/>
            </w:rPr>
            <w:t>Click here to enter text.</w:t>
          </w:r>
        </w:p>
      </w:docPartBody>
    </w:docPart>
    <w:docPart>
      <w:docPartPr>
        <w:name w:val="38FBB4C3FF314C879B811361ABB73DF8"/>
        <w:category>
          <w:name w:val="General"/>
          <w:gallery w:val="placeholder"/>
        </w:category>
        <w:types>
          <w:type w:val="bbPlcHdr"/>
        </w:types>
        <w:behaviors>
          <w:behavior w:val="content"/>
        </w:behaviors>
        <w:guid w:val="{8DAE2962-05FF-486C-98DA-AC0F48752455}"/>
      </w:docPartPr>
      <w:docPartBody>
        <w:p w:rsidR="00701DE0" w:rsidRDefault="002F0E05" w:rsidP="002F0E05">
          <w:pPr>
            <w:pStyle w:val="38FBB4C3FF314C879B811361ABB73DF8"/>
          </w:pPr>
          <w:r w:rsidRPr="00B81E25">
            <w:rPr>
              <w:rStyle w:val="PlaceholderText"/>
            </w:rPr>
            <w:t>Click here to enter text.</w:t>
          </w:r>
        </w:p>
      </w:docPartBody>
    </w:docPart>
    <w:docPart>
      <w:docPartPr>
        <w:name w:val="A5C372B1554C4388BC2428C25D19DA37"/>
        <w:category>
          <w:name w:val="General"/>
          <w:gallery w:val="placeholder"/>
        </w:category>
        <w:types>
          <w:type w:val="bbPlcHdr"/>
        </w:types>
        <w:behaviors>
          <w:behavior w:val="content"/>
        </w:behaviors>
        <w:guid w:val="{257861B4-6D0F-46BD-B221-9AAFED1E9F9F}"/>
      </w:docPartPr>
      <w:docPartBody>
        <w:p w:rsidR="00701DE0" w:rsidRDefault="002F0E05" w:rsidP="002F0E05">
          <w:pPr>
            <w:pStyle w:val="A5C372B1554C4388BC2428C25D19DA37"/>
          </w:pPr>
          <w:r w:rsidRPr="00B81E25">
            <w:rPr>
              <w:rStyle w:val="PlaceholderText"/>
            </w:rPr>
            <w:t>Click here to enter text.</w:t>
          </w:r>
        </w:p>
      </w:docPartBody>
    </w:docPart>
    <w:docPart>
      <w:docPartPr>
        <w:name w:val="5E14C8E6C28248209C0377AC72873E2D"/>
        <w:category>
          <w:name w:val="General"/>
          <w:gallery w:val="placeholder"/>
        </w:category>
        <w:types>
          <w:type w:val="bbPlcHdr"/>
        </w:types>
        <w:behaviors>
          <w:behavior w:val="content"/>
        </w:behaviors>
        <w:guid w:val="{97DE1829-A8BF-44D5-BA62-4E74097EE153}"/>
      </w:docPartPr>
      <w:docPartBody>
        <w:p w:rsidR="00701DE0" w:rsidRDefault="002F0E05" w:rsidP="002F0E05">
          <w:pPr>
            <w:pStyle w:val="5E14C8E6C28248209C0377AC72873E2D"/>
          </w:pPr>
          <w:r w:rsidRPr="00B81E25">
            <w:rPr>
              <w:rStyle w:val="PlaceholderText"/>
            </w:rPr>
            <w:t>Click here to enter text.</w:t>
          </w:r>
        </w:p>
      </w:docPartBody>
    </w:docPart>
    <w:docPart>
      <w:docPartPr>
        <w:name w:val="7596DDE0AA9143C6823A55AF57F54440"/>
        <w:category>
          <w:name w:val="General"/>
          <w:gallery w:val="placeholder"/>
        </w:category>
        <w:types>
          <w:type w:val="bbPlcHdr"/>
        </w:types>
        <w:behaviors>
          <w:behavior w:val="content"/>
        </w:behaviors>
        <w:guid w:val="{6C7310C9-0085-4EBF-AE79-976EE6A817F7}"/>
      </w:docPartPr>
      <w:docPartBody>
        <w:p w:rsidR="00701DE0" w:rsidRDefault="002F0E05" w:rsidP="002F0E05">
          <w:pPr>
            <w:pStyle w:val="7596DDE0AA9143C6823A55AF57F54440"/>
          </w:pPr>
          <w:r w:rsidRPr="00B81E25">
            <w:rPr>
              <w:rStyle w:val="PlaceholderText"/>
            </w:rPr>
            <w:t>Click here to enter text.</w:t>
          </w:r>
        </w:p>
      </w:docPartBody>
    </w:docPart>
    <w:docPart>
      <w:docPartPr>
        <w:name w:val="4DA0B9254D3644A8B853FC2AD6511727"/>
        <w:category>
          <w:name w:val="General"/>
          <w:gallery w:val="placeholder"/>
        </w:category>
        <w:types>
          <w:type w:val="bbPlcHdr"/>
        </w:types>
        <w:behaviors>
          <w:behavior w:val="content"/>
        </w:behaviors>
        <w:guid w:val="{3E421E83-EEDA-465F-AF84-F0AA9A5C32F9}"/>
      </w:docPartPr>
      <w:docPartBody>
        <w:p w:rsidR="00701DE0" w:rsidRDefault="002F0E05" w:rsidP="002F0E05">
          <w:pPr>
            <w:pStyle w:val="4DA0B9254D3644A8B853FC2AD6511727"/>
          </w:pPr>
          <w:r w:rsidRPr="00B81E25">
            <w:rPr>
              <w:rStyle w:val="PlaceholderText"/>
            </w:rPr>
            <w:t>Click here to enter text.</w:t>
          </w:r>
        </w:p>
      </w:docPartBody>
    </w:docPart>
    <w:docPart>
      <w:docPartPr>
        <w:name w:val="6346D446CACD44BEA367A61A8FC787B2"/>
        <w:category>
          <w:name w:val="General"/>
          <w:gallery w:val="placeholder"/>
        </w:category>
        <w:types>
          <w:type w:val="bbPlcHdr"/>
        </w:types>
        <w:behaviors>
          <w:behavior w:val="content"/>
        </w:behaviors>
        <w:guid w:val="{F36FF039-5BF2-4E42-A13F-74654908C917}"/>
      </w:docPartPr>
      <w:docPartBody>
        <w:p w:rsidR="00701DE0" w:rsidRDefault="002F0E05" w:rsidP="002F0E05">
          <w:pPr>
            <w:pStyle w:val="6346D446CACD44BEA367A61A8FC787B2"/>
          </w:pPr>
          <w:r w:rsidRPr="00B81E25">
            <w:rPr>
              <w:rStyle w:val="PlaceholderText"/>
            </w:rPr>
            <w:t>Click here to enter text.</w:t>
          </w:r>
        </w:p>
      </w:docPartBody>
    </w:docPart>
    <w:docPart>
      <w:docPartPr>
        <w:name w:val="7CC79296EEEC475EBE98347B696934A2"/>
        <w:category>
          <w:name w:val="General"/>
          <w:gallery w:val="placeholder"/>
        </w:category>
        <w:types>
          <w:type w:val="bbPlcHdr"/>
        </w:types>
        <w:behaviors>
          <w:behavior w:val="content"/>
        </w:behaviors>
        <w:guid w:val="{82E864BB-212D-4C3B-9CFB-C84A76FE66F8}"/>
      </w:docPartPr>
      <w:docPartBody>
        <w:p w:rsidR="00701DE0" w:rsidRDefault="002F0E05" w:rsidP="002F0E05">
          <w:pPr>
            <w:pStyle w:val="7CC79296EEEC475EBE98347B696934A2"/>
          </w:pPr>
          <w:r w:rsidRPr="00B81E25">
            <w:rPr>
              <w:rStyle w:val="PlaceholderText"/>
            </w:rPr>
            <w:t>Click here to enter text.</w:t>
          </w:r>
        </w:p>
      </w:docPartBody>
    </w:docPart>
    <w:docPart>
      <w:docPartPr>
        <w:name w:val="37D0545A174942C28A57B59E9553A6B4"/>
        <w:category>
          <w:name w:val="General"/>
          <w:gallery w:val="placeholder"/>
        </w:category>
        <w:types>
          <w:type w:val="bbPlcHdr"/>
        </w:types>
        <w:behaviors>
          <w:behavior w:val="content"/>
        </w:behaviors>
        <w:guid w:val="{4F5D4931-4C5B-4D0C-983D-488566BA0AED}"/>
      </w:docPartPr>
      <w:docPartBody>
        <w:p w:rsidR="00701DE0" w:rsidRDefault="002F0E05" w:rsidP="002F0E05">
          <w:pPr>
            <w:pStyle w:val="37D0545A174942C28A57B59E9553A6B4"/>
          </w:pPr>
          <w:r w:rsidRPr="00B81E25">
            <w:rPr>
              <w:rStyle w:val="PlaceholderText"/>
            </w:rPr>
            <w:t>Click here to enter text.</w:t>
          </w:r>
        </w:p>
      </w:docPartBody>
    </w:docPart>
    <w:docPart>
      <w:docPartPr>
        <w:name w:val="63A6D4420C404A5385A8CCC73CBCE4B7"/>
        <w:category>
          <w:name w:val="General"/>
          <w:gallery w:val="placeholder"/>
        </w:category>
        <w:types>
          <w:type w:val="bbPlcHdr"/>
        </w:types>
        <w:behaviors>
          <w:behavior w:val="content"/>
        </w:behaviors>
        <w:guid w:val="{BFF2DEBE-69AF-41CE-8DF5-23E14E451FCF}"/>
      </w:docPartPr>
      <w:docPartBody>
        <w:p w:rsidR="00701DE0" w:rsidRDefault="002F0E05" w:rsidP="002F0E05">
          <w:pPr>
            <w:pStyle w:val="63A6D4420C404A5385A8CCC73CBCE4B7"/>
          </w:pPr>
          <w:r w:rsidRPr="00B81E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05"/>
    <w:rsid w:val="00117BA3"/>
    <w:rsid w:val="002F0E05"/>
    <w:rsid w:val="00701D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E05"/>
    <w:rPr>
      <w:color w:val="808080"/>
    </w:rPr>
  </w:style>
  <w:style w:type="paragraph" w:customStyle="1" w:styleId="68A850B705264D7C867F91BD48A6739B">
    <w:name w:val="68A850B705264D7C867F91BD48A6739B"/>
    <w:rsid w:val="002F0E05"/>
  </w:style>
  <w:style w:type="paragraph" w:customStyle="1" w:styleId="8019FB89F2D343DA8D367039B7DDCBAF">
    <w:name w:val="8019FB89F2D343DA8D367039B7DDCBAF"/>
    <w:rsid w:val="002F0E05"/>
  </w:style>
  <w:style w:type="paragraph" w:customStyle="1" w:styleId="7F3BB4E840F241D4A68FE75B7103974E">
    <w:name w:val="7F3BB4E840F241D4A68FE75B7103974E"/>
    <w:rsid w:val="002F0E05"/>
  </w:style>
  <w:style w:type="paragraph" w:customStyle="1" w:styleId="1A2ED5474FA8414B82A309C05B38E699">
    <w:name w:val="1A2ED5474FA8414B82A309C05B38E699"/>
    <w:rsid w:val="002F0E05"/>
  </w:style>
  <w:style w:type="paragraph" w:customStyle="1" w:styleId="3BD260B32EAB42A6B6DA116B82399C79">
    <w:name w:val="3BD260B32EAB42A6B6DA116B82399C79"/>
    <w:rsid w:val="002F0E05"/>
  </w:style>
  <w:style w:type="paragraph" w:customStyle="1" w:styleId="C6EE792CBA1F4E6F83480F5402B5FCFD">
    <w:name w:val="C6EE792CBA1F4E6F83480F5402B5FCFD"/>
    <w:rsid w:val="002F0E05"/>
  </w:style>
  <w:style w:type="paragraph" w:customStyle="1" w:styleId="38FBB4C3FF314C879B811361ABB73DF8">
    <w:name w:val="38FBB4C3FF314C879B811361ABB73DF8"/>
    <w:rsid w:val="002F0E05"/>
  </w:style>
  <w:style w:type="paragraph" w:customStyle="1" w:styleId="A5C372B1554C4388BC2428C25D19DA37">
    <w:name w:val="A5C372B1554C4388BC2428C25D19DA37"/>
    <w:rsid w:val="002F0E05"/>
  </w:style>
  <w:style w:type="paragraph" w:customStyle="1" w:styleId="5E14C8E6C28248209C0377AC72873E2D">
    <w:name w:val="5E14C8E6C28248209C0377AC72873E2D"/>
    <w:rsid w:val="002F0E05"/>
  </w:style>
  <w:style w:type="paragraph" w:customStyle="1" w:styleId="7596DDE0AA9143C6823A55AF57F54440">
    <w:name w:val="7596DDE0AA9143C6823A55AF57F54440"/>
    <w:rsid w:val="002F0E05"/>
  </w:style>
  <w:style w:type="paragraph" w:customStyle="1" w:styleId="4DA0B9254D3644A8B853FC2AD6511727">
    <w:name w:val="4DA0B9254D3644A8B853FC2AD6511727"/>
    <w:rsid w:val="002F0E05"/>
  </w:style>
  <w:style w:type="paragraph" w:customStyle="1" w:styleId="6346D446CACD44BEA367A61A8FC787B2">
    <w:name w:val="6346D446CACD44BEA367A61A8FC787B2"/>
    <w:rsid w:val="002F0E05"/>
  </w:style>
  <w:style w:type="paragraph" w:customStyle="1" w:styleId="7CC79296EEEC475EBE98347B696934A2">
    <w:name w:val="7CC79296EEEC475EBE98347B696934A2"/>
    <w:rsid w:val="002F0E05"/>
  </w:style>
  <w:style w:type="paragraph" w:customStyle="1" w:styleId="37D0545A174942C28A57B59E9553A6B4">
    <w:name w:val="37D0545A174942C28A57B59E9553A6B4"/>
    <w:rsid w:val="002F0E05"/>
  </w:style>
  <w:style w:type="paragraph" w:customStyle="1" w:styleId="63A6D4420C404A5385A8CCC73CBCE4B7">
    <w:name w:val="63A6D4420C404A5385A8CCC73CBCE4B7"/>
    <w:rsid w:val="002F0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FSB Report.dotx</Template>
  <TotalTime>40</TotalTime>
  <Pages>3</Pages>
  <Words>833</Words>
  <Characters>4865</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Iannotti</dc:creator>
  <cp:lastModifiedBy>Kanner, Lior</cp:lastModifiedBy>
  <cp:revision>4</cp:revision>
  <cp:lastPrinted>2010-07-05T15:32:00Z</cp:lastPrinted>
  <dcterms:created xsi:type="dcterms:W3CDTF">2019-05-31T11:22:00Z</dcterms:created>
  <dcterms:modified xsi:type="dcterms:W3CDTF">2019-06-05T13:17:00Z</dcterms:modified>
</cp:coreProperties>
</file>