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4"/>
        <w:gridCol w:w="4537"/>
      </w:tblGrid>
      <w:tr w:rsidR="00675A46" w:rsidRPr="00E558E1" w14:paraId="579BA8BA" w14:textId="77777777" w:rsidTr="003D7AEF">
        <w:tc>
          <w:tcPr>
            <w:tcW w:w="2499" w:type="pct"/>
            <w:tcBorders>
              <w:top w:val="nil"/>
              <w:left w:val="nil"/>
              <w:bottom w:val="nil"/>
              <w:right w:val="nil"/>
            </w:tcBorders>
          </w:tcPr>
          <w:p w14:paraId="63CDA271" w14:textId="77777777" w:rsidR="00675A46" w:rsidRPr="00E558E1" w:rsidRDefault="00D05159" w:rsidP="003E2AF2">
            <w:pPr>
              <w:pStyle w:val="CommitteeName"/>
              <w:rPr>
                <w:sz w:val="24"/>
                <w:szCs w:val="24"/>
              </w:rPr>
            </w:pPr>
            <w:bookmarkStart w:id="0" w:name="_GoBack"/>
            <w:bookmarkEnd w:id="0"/>
            <w:r w:rsidRPr="00E558E1">
              <w:rPr>
                <w:sz w:val="16"/>
                <w:szCs w:val="24"/>
              </w:rPr>
              <w:t>derivatives assessment team</w:t>
            </w:r>
          </w:p>
        </w:tc>
        <w:tc>
          <w:tcPr>
            <w:tcW w:w="2501" w:type="pct"/>
            <w:tcBorders>
              <w:top w:val="nil"/>
              <w:left w:val="nil"/>
              <w:bottom w:val="nil"/>
              <w:right w:val="nil"/>
            </w:tcBorders>
          </w:tcPr>
          <w:p w14:paraId="01A41B60" w14:textId="77777777" w:rsidR="00A77FE8" w:rsidRPr="00E558E1" w:rsidRDefault="00A77FE8" w:rsidP="00CF19F6">
            <w:pPr>
              <w:pStyle w:val="ReportDate"/>
              <w:spacing w:after="0"/>
            </w:pPr>
            <w:bookmarkStart w:id="1" w:name="Date"/>
            <w:bookmarkEnd w:id="1"/>
          </w:p>
          <w:p w14:paraId="6EF211A4" w14:textId="306A8604" w:rsidR="000954AB" w:rsidRPr="00E558E1" w:rsidRDefault="00331D22" w:rsidP="00CF19F6">
            <w:pPr>
              <w:pStyle w:val="ReportDate"/>
              <w:spacing w:after="0"/>
            </w:pPr>
            <w:r w:rsidRPr="00E558E1">
              <w:t>1</w:t>
            </w:r>
            <w:r w:rsidR="00A77FE8" w:rsidRPr="00E558E1">
              <w:t>4</w:t>
            </w:r>
            <w:r w:rsidR="006030C1" w:rsidRPr="00E558E1">
              <w:t xml:space="preserve"> </w:t>
            </w:r>
            <w:r w:rsidR="00CF19F6" w:rsidRPr="00E558E1">
              <w:t xml:space="preserve">December </w:t>
            </w:r>
            <w:r w:rsidR="00D05159" w:rsidRPr="00E558E1">
              <w:t>2017</w:t>
            </w:r>
          </w:p>
        </w:tc>
      </w:tr>
      <w:tr w:rsidR="000954AB" w:rsidRPr="00E558E1" w14:paraId="39888233" w14:textId="77777777" w:rsidTr="003D7AEF">
        <w:tc>
          <w:tcPr>
            <w:tcW w:w="2499" w:type="pct"/>
            <w:tcBorders>
              <w:top w:val="nil"/>
              <w:left w:val="nil"/>
              <w:bottom w:val="nil"/>
              <w:right w:val="nil"/>
            </w:tcBorders>
          </w:tcPr>
          <w:p w14:paraId="09A4D3FF" w14:textId="77777777" w:rsidR="000954AB" w:rsidRPr="00E558E1" w:rsidRDefault="000954AB" w:rsidP="003E2AF2">
            <w:pPr>
              <w:pStyle w:val="CommitteeName"/>
              <w:rPr>
                <w:sz w:val="24"/>
                <w:szCs w:val="24"/>
              </w:rPr>
            </w:pPr>
          </w:p>
        </w:tc>
        <w:tc>
          <w:tcPr>
            <w:tcW w:w="2501" w:type="pct"/>
            <w:tcBorders>
              <w:top w:val="nil"/>
              <w:left w:val="nil"/>
              <w:bottom w:val="nil"/>
              <w:right w:val="nil"/>
            </w:tcBorders>
          </w:tcPr>
          <w:p w14:paraId="13658ABF" w14:textId="0FBAF623" w:rsidR="000954AB" w:rsidRPr="00E558E1" w:rsidRDefault="000954AB" w:rsidP="00990041">
            <w:pPr>
              <w:pStyle w:val="ReportDate"/>
              <w:spacing w:after="0"/>
            </w:pPr>
          </w:p>
        </w:tc>
      </w:tr>
    </w:tbl>
    <w:p w14:paraId="65700C35" w14:textId="77777777" w:rsidR="00990041" w:rsidRPr="00E558E1" w:rsidRDefault="00990041" w:rsidP="0032272D">
      <w:pPr>
        <w:pStyle w:val="ReportTitle"/>
        <w:rPr>
          <w:szCs w:val="24"/>
        </w:rPr>
      </w:pPr>
    </w:p>
    <w:p w14:paraId="44F7BCF0" w14:textId="742100BA" w:rsidR="002E4BBD" w:rsidRPr="00E558E1" w:rsidRDefault="00D05159" w:rsidP="0032272D">
      <w:pPr>
        <w:pStyle w:val="ReportTitle"/>
        <w:rPr>
          <w:szCs w:val="24"/>
        </w:rPr>
      </w:pPr>
      <w:r w:rsidRPr="00E558E1">
        <w:rPr>
          <w:szCs w:val="24"/>
        </w:rPr>
        <w:t>Derivatives Assessment Team</w:t>
      </w:r>
      <w:r w:rsidR="00B36D94" w:rsidRPr="00E558E1">
        <w:rPr>
          <w:szCs w:val="24"/>
        </w:rPr>
        <w:t xml:space="preserve"> </w:t>
      </w:r>
      <w:r w:rsidRPr="00E558E1">
        <w:rPr>
          <w:szCs w:val="24"/>
        </w:rPr>
        <w:t>– Qualitative Survey</w:t>
      </w:r>
    </w:p>
    <w:p w14:paraId="6F1817EE" w14:textId="7C227650" w:rsidR="002E4BBD" w:rsidRPr="00E558E1" w:rsidRDefault="007417B4" w:rsidP="002E4BBD">
      <w:pPr>
        <w:pStyle w:val="ReportSubtitle"/>
        <w:rPr>
          <w:szCs w:val="24"/>
        </w:rPr>
      </w:pPr>
      <w:r w:rsidRPr="00E558E1">
        <w:rPr>
          <w:szCs w:val="24"/>
        </w:rPr>
        <w:t>OTC Derivatives Dealers</w:t>
      </w:r>
    </w:p>
    <w:p w14:paraId="01A1217A" w14:textId="66DD7102" w:rsidR="0014470F" w:rsidRPr="00E558E1" w:rsidRDefault="0053635D" w:rsidP="002A5B68">
      <w:pPr>
        <w:rPr>
          <w:szCs w:val="24"/>
        </w:rPr>
      </w:pPr>
      <w:r w:rsidRPr="00E558E1">
        <w:rPr>
          <w:szCs w:val="24"/>
        </w:rPr>
        <w:t>For instructions, please refer to the</w:t>
      </w:r>
      <w:r w:rsidRPr="00E558E1">
        <w:rPr>
          <w:i/>
          <w:szCs w:val="24"/>
        </w:rPr>
        <w:t xml:space="preserve"> Joint DAT and BCBS Surveys on incentives to centrally </w:t>
      </w:r>
      <w:proofErr w:type="gramStart"/>
      <w:r w:rsidRPr="00E558E1">
        <w:rPr>
          <w:i/>
          <w:szCs w:val="24"/>
        </w:rPr>
        <w:t>clear:</w:t>
      </w:r>
      <w:proofErr w:type="gramEnd"/>
      <w:r w:rsidRPr="00E558E1">
        <w:rPr>
          <w:i/>
          <w:szCs w:val="24"/>
        </w:rPr>
        <w:t xml:space="preserve"> instructions to respondents on how to complete surveys</w:t>
      </w:r>
      <w:r w:rsidRPr="00E558E1">
        <w:rPr>
          <w:szCs w:val="24"/>
        </w:rPr>
        <w:t>.</w:t>
      </w:r>
    </w:p>
    <w:p w14:paraId="09542F2E" w14:textId="77777777" w:rsidR="006030C1" w:rsidRPr="00E558E1" w:rsidRDefault="006030C1" w:rsidP="006030C1">
      <w:pPr>
        <w:keepNext/>
        <w:spacing w:before="480" w:after="240"/>
        <w:outlineLvl w:val="0"/>
        <w:rPr>
          <w:rFonts w:cs="Arial"/>
          <w:b/>
          <w:bCs/>
          <w:sz w:val="28"/>
          <w:szCs w:val="24"/>
        </w:rPr>
      </w:pPr>
      <w:r w:rsidRPr="00E558E1">
        <w:rPr>
          <w:rFonts w:cs="Arial"/>
          <w:b/>
          <w:bCs/>
          <w:sz w:val="28"/>
          <w:szCs w:val="24"/>
        </w:rPr>
        <w:t>Background information</w:t>
      </w:r>
    </w:p>
    <w:tbl>
      <w:tblPr>
        <w:tblStyle w:val="TableGrid"/>
        <w:tblW w:w="5000" w:type="pct"/>
        <w:tblLook w:val="04A0" w:firstRow="1" w:lastRow="0" w:firstColumn="1" w:lastColumn="0" w:noHBand="0" w:noVBand="1"/>
      </w:tblPr>
      <w:tblGrid>
        <w:gridCol w:w="3691"/>
        <w:gridCol w:w="5370"/>
      </w:tblGrid>
      <w:tr w:rsidR="006030C1" w:rsidRPr="00E558E1" w14:paraId="670F2545" w14:textId="77777777" w:rsidTr="003D7AEF">
        <w:tc>
          <w:tcPr>
            <w:tcW w:w="5000" w:type="pct"/>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DA2BBE4" w14:textId="541FE321" w:rsidR="006030C1" w:rsidRPr="00E558E1" w:rsidRDefault="006030C1" w:rsidP="006030C1">
            <w:pPr>
              <w:rPr>
                <w:b/>
                <w:szCs w:val="24"/>
              </w:rPr>
            </w:pPr>
            <w:r w:rsidRPr="00E558E1">
              <w:rPr>
                <w:b/>
              </w:rPr>
              <w:t xml:space="preserve">Contact information </w:t>
            </w:r>
          </w:p>
        </w:tc>
      </w:tr>
      <w:tr w:rsidR="006030C1" w:rsidRPr="00E558E1" w14:paraId="57646610" w14:textId="77777777" w:rsidTr="003D7AEF">
        <w:tc>
          <w:tcPr>
            <w:tcW w:w="2037" w:type="pc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B15A341" w14:textId="5F7738A2" w:rsidR="006030C1" w:rsidRPr="00E558E1" w:rsidRDefault="006030C1" w:rsidP="0039570E">
            <w:pPr>
              <w:rPr>
                <w:szCs w:val="24"/>
              </w:rPr>
            </w:pPr>
            <w:r w:rsidRPr="00E558E1">
              <w:rPr>
                <w:szCs w:val="24"/>
              </w:rPr>
              <w:t>1. Responding firm name</w:t>
            </w:r>
            <w:r w:rsidR="0053635D" w:rsidRPr="00E558E1">
              <w:rPr>
                <w:rStyle w:val="FootnoteReference"/>
                <w:szCs w:val="24"/>
              </w:rPr>
              <w:footnoteReference w:id="2"/>
            </w:r>
            <w:r w:rsidR="00D6397B" w:rsidRPr="00E558E1">
              <w:rPr>
                <w:szCs w:val="24"/>
              </w:rPr>
              <w:t xml:space="preserve"> </w:t>
            </w:r>
          </w:p>
        </w:tc>
        <w:sdt>
          <w:sdtPr>
            <w:rPr>
              <w:szCs w:val="24"/>
            </w:rPr>
            <w:id w:val="924298964"/>
            <w:placeholder>
              <w:docPart w:val="17A0190C8AAE45798EFCE78414978EE3"/>
            </w:placeholder>
            <w:showingPlcHdr/>
            <w:text/>
          </w:sdtPr>
          <w:sdtEndPr/>
          <w:sdtContent>
            <w:tc>
              <w:tcPr>
                <w:tcW w:w="2963" w:type="pct"/>
                <w:tcBorders>
                  <w:top w:val="single" w:sz="4" w:space="0" w:color="auto"/>
                  <w:left w:val="single" w:sz="4" w:space="0" w:color="auto"/>
                  <w:bottom w:val="single" w:sz="4" w:space="0" w:color="auto"/>
                  <w:right w:val="single" w:sz="4" w:space="0" w:color="auto"/>
                </w:tcBorders>
                <w:hideMark/>
              </w:tcPr>
              <w:p w14:paraId="1824D0A1" w14:textId="77777777" w:rsidR="006030C1" w:rsidRPr="00E558E1" w:rsidRDefault="006030C1" w:rsidP="006030C1">
                <w:pPr>
                  <w:rPr>
                    <w:szCs w:val="24"/>
                  </w:rPr>
                </w:pPr>
                <w:r w:rsidRPr="00E558E1">
                  <w:rPr>
                    <w:color w:val="808080"/>
                    <w:szCs w:val="24"/>
                  </w:rPr>
                  <w:t>Click here to enter text.</w:t>
                </w:r>
              </w:p>
            </w:tc>
          </w:sdtContent>
        </w:sdt>
      </w:tr>
      <w:tr w:rsidR="00D6397B" w:rsidRPr="00E558E1" w14:paraId="53807826" w14:textId="77777777" w:rsidTr="003D7AEF">
        <w:tc>
          <w:tcPr>
            <w:tcW w:w="2037"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76C52BE" w14:textId="3F207CE6" w:rsidR="00D6397B" w:rsidRPr="00E558E1" w:rsidRDefault="0039570E" w:rsidP="0039570E">
            <w:pPr>
              <w:rPr>
                <w:szCs w:val="24"/>
              </w:rPr>
            </w:pPr>
            <w:r w:rsidRPr="00E558E1">
              <w:rPr>
                <w:szCs w:val="24"/>
              </w:rPr>
              <w:t>2</w:t>
            </w:r>
            <w:r w:rsidR="00D6397B" w:rsidRPr="00E558E1">
              <w:rPr>
                <w:szCs w:val="24"/>
              </w:rPr>
              <w:t xml:space="preserve">. </w:t>
            </w:r>
            <w:r w:rsidR="007A3CE8" w:rsidRPr="00E558E1">
              <w:rPr>
                <w:szCs w:val="24"/>
              </w:rPr>
              <w:t>Home</w:t>
            </w:r>
            <w:r w:rsidR="00D6397B" w:rsidRPr="00E558E1">
              <w:rPr>
                <w:szCs w:val="24"/>
              </w:rPr>
              <w:t xml:space="preserve"> jurisdiction</w:t>
            </w:r>
            <w:r w:rsidR="00D6397B" w:rsidRPr="00E558E1">
              <w:rPr>
                <w:rStyle w:val="FootnoteReference"/>
                <w:szCs w:val="24"/>
              </w:rPr>
              <w:footnoteReference w:id="3"/>
            </w:r>
            <w:r w:rsidR="00D6397B" w:rsidRPr="00E558E1">
              <w:rPr>
                <w:szCs w:val="24"/>
              </w:rPr>
              <w:t xml:space="preserve"> of firm</w:t>
            </w:r>
          </w:p>
        </w:tc>
        <w:sdt>
          <w:sdtPr>
            <w:rPr>
              <w:szCs w:val="24"/>
            </w:rPr>
            <w:id w:val="1700665866"/>
            <w:placeholder>
              <w:docPart w:val="DefaultPlaceholder_1081868574"/>
            </w:placeholder>
            <w:showingPlcHdr/>
            <w:text/>
          </w:sdtPr>
          <w:sdtEndPr/>
          <w:sdtContent>
            <w:tc>
              <w:tcPr>
                <w:tcW w:w="2963" w:type="pct"/>
                <w:tcBorders>
                  <w:top w:val="single" w:sz="4" w:space="0" w:color="auto"/>
                  <w:left w:val="single" w:sz="4" w:space="0" w:color="auto"/>
                  <w:bottom w:val="single" w:sz="4" w:space="0" w:color="auto"/>
                  <w:right w:val="single" w:sz="4" w:space="0" w:color="auto"/>
                </w:tcBorders>
              </w:tcPr>
              <w:p w14:paraId="21AF0C88" w14:textId="3B613FE9" w:rsidR="00D6397B" w:rsidRPr="00E558E1" w:rsidRDefault="00D6397B" w:rsidP="006030C1">
                <w:pPr>
                  <w:rPr>
                    <w:szCs w:val="24"/>
                  </w:rPr>
                </w:pPr>
                <w:r w:rsidRPr="00E558E1">
                  <w:rPr>
                    <w:rStyle w:val="PlaceholderText"/>
                  </w:rPr>
                  <w:t>Click here to enter text.</w:t>
                </w:r>
              </w:p>
            </w:tc>
          </w:sdtContent>
        </w:sdt>
      </w:tr>
      <w:tr w:rsidR="006030C1" w:rsidRPr="00E558E1" w14:paraId="7F717FB0" w14:textId="77777777" w:rsidTr="003D7AEF">
        <w:tc>
          <w:tcPr>
            <w:tcW w:w="2037" w:type="pc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79DAAF" w14:textId="100F6C7F" w:rsidR="006030C1" w:rsidRPr="00E558E1" w:rsidRDefault="006E1A20" w:rsidP="006030C1">
            <w:r w:rsidRPr="00E558E1">
              <w:t>3</w:t>
            </w:r>
            <w:r w:rsidR="006030C1" w:rsidRPr="00E558E1">
              <w:t xml:space="preserve">. Contact person details </w:t>
            </w:r>
            <w:r w:rsidR="006030C1" w:rsidRPr="00E558E1">
              <w:rPr>
                <w:i/>
                <w:sz w:val="20"/>
              </w:rPr>
              <w:t>(name, job title, telephone and email address)</w:t>
            </w:r>
          </w:p>
        </w:tc>
        <w:sdt>
          <w:sdtPr>
            <w:rPr>
              <w:szCs w:val="24"/>
            </w:rPr>
            <w:id w:val="-208881840"/>
            <w:placeholder>
              <w:docPart w:val="414E61201A4642E084B21055104BE50A"/>
            </w:placeholder>
            <w:showingPlcHdr/>
            <w:text/>
          </w:sdtPr>
          <w:sdtEndPr/>
          <w:sdtContent>
            <w:tc>
              <w:tcPr>
                <w:tcW w:w="2963" w:type="pct"/>
                <w:tcBorders>
                  <w:top w:val="single" w:sz="4" w:space="0" w:color="auto"/>
                  <w:left w:val="single" w:sz="4" w:space="0" w:color="auto"/>
                  <w:bottom w:val="single" w:sz="4" w:space="0" w:color="auto"/>
                  <w:right w:val="single" w:sz="4" w:space="0" w:color="auto"/>
                </w:tcBorders>
                <w:hideMark/>
              </w:tcPr>
              <w:p w14:paraId="12C7360E" w14:textId="77777777" w:rsidR="006030C1" w:rsidRPr="00E558E1" w:rsidRDefault="006030C1" w:rsidP="006030C1">
                <w:pPr>
                  <w:rPr>
                    <w:szCs w:val="24"/>
                  </w:rPr>
                </w:pPr>
                <w:r w:rsidRPr="00E558E1">
                  <w:rPr>
                    <w:color w:val="808080"/>
                    <w:szCs w:val="24"/>
                  </w:rPr>
                  <w:t>Click here to enter text.</w:t>
                </w:r>
              </w:p>
            </w:tc>
          </w:sdtContent>
        </w:sdt>
      </w:tr>
      <w:tr w:rsidR="006E1A20" w:rsidRPr="00E558E1" w14:paraId="7E7F6509" w14:textId="77777777" w:rsidTr="003D7AEF">
        <w:tc>
          <w:tcPr>
            <w:tcW w:w="2037"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F75C2FC" w14:textId="7853F9AF" w:rsidR="006E1A20" w:rsidRPr="00E558E1" w:rsidRDefault="006E1A20" w:rsidP="006030C1">
            <w:r w:rsidRPr="00E558E1">
              <w:t>4. Date of submission</w:t>
            </w:r>
          </w:p>
        </w:tc>
        <w:sdt>
          <w:sdtPr>
            <w:rPr>
              <w:szCs w:val="24"/>
            </w:rPr>
            <w:id w:val="1652255547"/>
            <w:placeholder>
              <w:docPart w:val="DefaultPlaceholder_1081868576"/>
            </w:placeholder>
            <w:showingPlcHdr/>
            <w:date>
              <w:dateFormat w:val="dd.MM.yyyy"/>
              <w:lid w:val="en-GB"/>
              <w:storeMappedDataAs w:val="dateTime"/>
              <w:calendar w:val="gregorian"/>
            </w:date>
          </w:sdtPr>
          <w:sdtEndPr/>
          <w:sdtContent>
            <w:tc>
              <w:tcPr>
                <w:tcW w:w="2963" w:type="pct"/>
                <w:tcBorders>
                  <w:top w:val="single" w:sz="4" w:space="0" w:color="auto"/>
                  <w:left w:val="single" w:sz="4" w:space="0" w:color="auto"/>
                  <w:bottom w:val="single" w:sz="4" w:space="0" w:color="auto"/>
                  <w:right w:val="single" w:sz="4" w:space="0" w:color="auto"/>
                </w:tcBorders>
              </w:tcPr>
              <w:p w14:paraId="23C60375" w14:textId="2E4655BE" w:rsidR="006E1A20" w:rsidRPr="00E558E1" w:rsidRDefault="006E1A20" w:rsidP="006030C1">
                <w:pPr>
                  <w:rPr>
                    <w:szCs w:val="24"/>
                  </w:rPr>
                </w:pPr>
                <w:r w:rsidRPr="00E558E1">
                  <w:rPr>
                    <w:rStyle w:val="PlaceholderText"/>
                  </w:rPr>
                  <w:t>Click here to enter a date.</w:t>
                </w:r>
              </w:p>
            </w:tc>
          </w:sdtContent>
        </w:sdt>
      </w:tr>
    </w:tbl>
    <w:p w14:paraId="2D7C9933" w14:textId="77777777" w:rsidR="00990041" w:rsidRPr="00E558E1" w:rsidRDefault="00990041" w:rsidP="006030C1">
      <w:pPr>
        <w:tabs>
          <w:tab w:val="left" w:pos="3803"/>
        </w:tabs>
        <w:ind w:left="113"/>
        <w:jc w:val="left"/>
      </w:pPr>
      <w:r w:rsidRPr="00E558E1">
        <w:tab/>
      </w:r>
    </w:p>
    <w:p w14:paraId="1B89CCAF" w14:textId="77777777" w:rsidR="00831A13" w:rsidRPr="00E558E1" w:rsidRDefault="00831A13" w:rsidP="006030C1">
      <w:pPr>
        <w:tabs>
          <w:tab w:val="left" w:pos="3803"/>
        </w:tabs>
        <w:ind w:left="113"/>
        <w:jc w:val="left"/>
      </w:pPr>
    </w:p>
    <w:p w14:paraId="107E150B" w14:textId="77777777" w:rsidR="00831A13" w:rsidRPr="00E558E1" w:rsidRDefault="00831A13" w:rsidP="006030C1">
      <w:pPr>
        <w:tabs>
          <w:tab w:val="left" w:pos="3803"/>
        </w:tabs>
        <w:ind w:left="113"/>
        <w:jc w:val="left"/>
        <w:rPr>
          <w:szCs w:val="24"/>
        </w:rPr>
      </w:pPr>
    </w:p>
    <w:tbl>
      <w:tblPr>
        <w:tblStyle w:val="TableGrid"/>
        <w:tblW w:w="5000" w:type="pct"/>
        <w:tblLook w:val="04A0" w:firstRow="1" w:lastRow="0" w:firstColumn="1" w:lastColumn="0" w:noHBand="0" w:noVBand="1"/>
      </w:tblPr>
      <w:tblGrid>
        <w:gridCol w:w="4530"/>
        <w:gridCol w:w="4531"/>
      </w:tblGrid>
      <w:tr w:rsidR="00990041" w:rsidRPr="00E558E1" w14:paraId="3541BE87" w14:textId="77777777" w:rsidTr="00D35D06">
        <w:tc>
          <w:tcPr>
            <w:tcW w:w="2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BA01" w14:textId="2EDDFD14" w:rsidR="00990041" w:rsidRPr="00E558E1" w:rsidRDefault="00831A13" w:rsidP="00757924">
            <w:pPr>
              <w:rPr>
                <w:i/>
              </w:rPr>
            </w:pPr>
            <w:r w:rsidRPr="00E558E1">
              <w:t xml:space="preserve">Firm </w:t>
            </w:r>
            <w:r w:rsidR="00784CB2" w:rsidRPr="00E558E1">
              <w:t xml:space="preserve">anonymisation </w:t>
            </w:r>
            <w:r w:rsidRPr="00E558E1">
              <w:t xml:space="preserve">code </w:t>
            </w:r>
            <w:r w:rsidRPr="00E558E1">
              <w:rPr>
                <w:i/>
                <w:sz w:val="20"/>
              </w:rPr>
              <w:t>(</w:t>
            </w:r>
            <w:r w:rsidR="00D9117E" w:rsidRPr="00E558E1">
              <w:rPr>
                <w:i/>
                <w:sz w:val="20"/>
              </w:rPr>
              <w:t xml:space="preserve">official sector </w:t>
            </w:r>
            <w:r w:rsidRPr="00E558E1">
              <w:rPr>
                <w:i/>
                <w:sz w:val="20"/>
              </w:rPr>
              <w:t xml:space="preserve">use only </w:t>
            </w:r>
            <w:r w:rsidR="00D35D06" w:rsidRPr="00E558E1">
              <w:rPr>
                <w:i/>
                <w:sz w:val="20"/>
              </w:rPr>
              <w:t xml:space="preserve">– respondent </w:t>
            </w:r>
            <w:r w:rsidR="00D35D06" w:rsidRPr="00E558E1">
              <w:rPr>
                <w:b/>
                <w:i/>
                <w:sz w:val="20"/>
              </w:rPr>
              <w:t>not</w:t>
            </w:r>
            <w:r w:rsidR="00D35D06" w:rsidRPr="00E558E1">
              <w:rPr>
                <w:i/>
                <w:sz w:val="20"/>
              </w:rPr>
              <w:t xml:space="preserve"> to </w:t>
            </w:r>
            <w:r w:rsidRPr="00E558E1">
              <w:rPr>
                <w:i/>
                <w:sz w:val="20"/>
              </w:rPr>
              <w:t xml:space="preserve"> complete)</w:t>
            </w:r>
          </w:p>
        </w:tc>
        <w:sdt>
          <w:sdtPr>
            <w:rPr>
              <w:szCs w:val="24"/>
            </w:rPr>
            <w:id w:val="-657455277"/>
            <w:placeholder>
              <w:docPart w:val="DefaultPlaceholder_1081868574"/>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14:paraId="1F87BBF1" w14:textId="1C747C95" w:rsidR="00990041" w:rsidRPr="00E558E1" w:rsidRDefault="00831A13" w:rsidP="006030C1">
                <w:pPr>
                  <w:rPr>
                    <w:szCs w:val="24"/>
                  </w:rPr>
                </w:pPr>
                <w:r w:rsidRPr="00E558E1">
                  <w:rPr>
                    <w:rStyle w:val="PlaceholderText"/>
                  </w:rPr>
                  <w:t>Click here to enter text.</w:t>
                </w:r>
              </w:p>
            </w:tc>
          </w:sdtContent>
        </w:sdt>
      </w:tr>
    </w:tbl>
    <w:p w14:paraId="2ECA7C95" w14:textId="3639B4F3" w:rsidR="00D35D06" w:rsidRPr="00E558E1" w:rsidRDefault="00D35D06" w:rsidP="00D35D06">
      <w:pPr>
        <w:tabs>
          <w:tab w:val="left" w:pos="4681"/>
        </w:tabs>
        <w:jc w:val="left"/>
        <w:rPr>
          <w:szCs w:val="24"/>
        </w:rPr>
      </w:pPr>
    </w:p>
    <w:tbl>
      <w:tblPr>
        <w:tblStyle w:val="TableGrid"/>
        <w:tblW w:w="5000" w:type="pct"/>
        <w:tblLook w:val="04A0" w:firstRow="1" w:lastRow="0" w:firstColumn="1" w:lastColumn="0" w:noHBand="0" w:noVBand="1"/>
      </w:tblPr>
      <w:tblGrid>
        <w:gridCol w:w="2052"/>
        <w:gridCol w:w="215"/>
        <w:gridCol w:w="1558"/>
        <w:gridCol w:w="707"/>
        <w:gridCol w:w="1404"/>
        <w:gridCol w:w="661"/>
        <w:gridCol w:w="203"/>
        <w:gridCol w:w="143"/>
        <w:gridCol w:w="2118"/>
      </w:tblGrid>
      <w:tr w:rsidR="006030C1" w:rsidRPr="00E558E1" w14:paraId="6C8E2D1A" w14:textId="77777777" w:rsidTr="00D35D06">
        <w:tc>
          <w:tcPr>
            <w:tcW w:w="5000" w:type="pct"/>
            <w:gridSpan w:val="9"/>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03C8384" w14:textId="77777777" w:rsidR="006030C1" w:rsidRPr="00E558E1" w:rsidRDefault="006030C1" w:rsidP="006030C1">
            <w:pPr>
              <w:pageBreakBefore/>
              <w:rPr>
                <w:b/>
                <w:szCs w:val="24"/>
              </w:rPr>
            </w:pPr>
            <w:r w:rsidRPr="00E558E1">
              <w:rPr>
                <w:b/>
              </w:rPr>
              <w:lastRenderedPageBreak/>
              <w:t>Information about the responding firm</w:t>
            </w:r>
          </w:p>
        </w:tc>
      </w:tr>
      <w:tr w:rsidR="00CF19F6" w:rsidRPr="00E558E1" w14:paraId="10FD8897" w14:textId="77777777" w:rsidTr="00D35D06">
        <w:tc>
          <w:tcPr>
            <w:tcW w:w="5000" w:type="pct"/>
            <w:gridSpan w:val="9"/>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F1F5B47" w14:textId="696DBB81" w:rsidR="00CF19F6" w:rsidRPr="00E558E1" w:rsidRDefault="00CF19F6" w:rsidP="00090B74">
            <w:pPr>
              <w:tabs>
                <w:tab w:val="left" w:pos="7470"/>
                <w:tab w:val="right" w:pos="8845"/>
              </w:tabs>
              <w:contextualSpacing/>
              <w:jc w:val="left"/>
              <w:rPr>
                <w:b/>
                <w:i/>
                <w:szCs w:val="24"/>
              </w:rPr>
            </w:pPr>
            <w:r w:rsidRPr="00E558E1">
              <w:rPr>
                <w:b/>
                <w:i/>
                <w:szCs w:val="24"/>
              </w:rPr>
              <w:t>General</w:t>
            </w:r>
          </w:p>
        </w:tc>
      </w:tr>
      <w:tr w:rsidR="006030C1" w:rsidRPr="00E558E1" w14:paraId="34F97C78" w14:textId="77777777" w:rsidTr="00D35D06">
        <w:tc>
          <w:tcPr>
            <w:tcW w:w="5000" w:type="pct"/>
            <w:gridSpan w:val="9"/>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5652998" w14:textId="21EB8EE6" w:rsidR="006030C1" w:rsidRPr="00E558E1" w:rsidRDefault="006E1A20" w:rsidP="00090B74">
            <w:pPr>
              <w:tabs>
                <w:tab w:val="left" w:pos="7470"/>
                <w:tab w:val="right" w:pos="8845"/>
              </w:tabs>
              <w:contextualSpacing/>
              <w:jc w:val="left"/>
              <w:rPr>
                <w:szCs w:val="24"/>
              </w:rPr>
            </w:pPr>
            <w:r w:rsidRPr="00E558E1">
              <w:rPr>
                <w:szCs w:val="24"/>
              </w:rPr>
              <w:t>5a</w:t>
            </w:r>
            <w:r w:rsidR="006030C1" w:rsidRPr="00E558E1">
              <w:rPr>
                <w:szCs w:val="24"/>
              </w:rPr>
              <w:t xml:space="preserve">. Firm type: </w:t>
            </w:r>
            <w:r w:rsidR="006030C1" w:rsidRPr="00E558E1">
              <w:rPr>
                <w:szCs w:val="24"/>
              </w:rPr>
              <w:br/>
            </w:r>
            <w:r w:rsidR="006030C1" w:rsidRPr="00E558E1">
              <w:rPr>
                <w:i/>
                <w:sz w:val="18"/>
                <w:szCs w:val="24"/>
              </w:rPr>
              <w:t xml:space="preserve">Please select the </w:t>
            </w:r>
            <w:r w:rsidR="006030C1" w:rsidRPr="00E558E1">
              <w:rPr>
                <w:b/>
                <w:i/>
                <w:sz w:val="18"/>
                <w:szCs w:val="24"/>
              </w:rPr>
              <w:t>one</w:t>
            </w:r>
            <w:r w:rsidR="006030C1" w:rsidRPr="00E558E1">
              <w:rPr>
                <w:i/>
                <w:sz w:val="18"/>
                <w:szCs w:val="24"/>
              </w:rPr>
              <w:t xml:space="preserve"> option that most closely describes your group’s activities</w:t>
            </w:r>
            <w:r w:rsidR="00D6397B" w:rsidRPr="00E558E1">
              <w:rPr>
                <w:rStyle w:val="FootnoteReference"/>
                <w:i/>
                <w:sz w:val="18"/>
                <w:szCs w:val="24"/>
              </w:rPr>
              <w:footnoteReference w:id="4"/>
            </w:r>
          </w:p>
        </w:tc>
      </w:tr>
      <w:tr w:rsidR="00D6724D" w:rsidRPr="00E558E1" w14:paraId="5BFD77F0" w14:textId="77777777" w:rsidTr="00D6724D">
        <w:tc>
          <w:tcPr>
            <w:tcW w:w="3274" w:type="pct"/>
            <w:gridSpan w:val="5"/>
            <w:tcBorders>
              <w:top w:val="single" w:sz="4" w:space="0" w:color="auto"/>
              <w:left w:val="single" w:sz="4" w:space="0" w:color="auto"/>
              <w:bottom w:val="single" w:sz="4" w:space="0" w:color="auto"/>
              <w:right w:val="single" w:sz="4" w:space="0" w:color="FFFFFF" w:themeColor="background1"/>
            </w:tcBorders>
            <w:hideMark/>
          </w:tcPr>
          <w:p w14:paraId="6228CFAC" w14:textId="77777777" w:rsidR="00D6724D" w:rsidRPr="00E558E1" w:rsidRDefault="00D6724D" w:rsidP="006030C1">
            <w:pPr>
              <w:contextualSpacing/>
              <w:rPr>
                <w:szCs w:val="24"/>
              </w:rPr>
            </w:pPr>
            <w:r w:rsidRPr="00E558E1">
              <w:rPr>
                <w:szCs w:val="24"/>
              </w:rPr>
              <w:t>Bank</w:t>
            </w:r>
          </w:p>
        </w:tc>
        <w:tc>
          <w:tcPr>
            <w:tcW w:w="556" w:type="pct"/>
            <w:gridSpan w:val="3"/>
            <w:tcBorders>
              <w:top w:val="single" w:sz="4" w:space="0" w:color="auto"/>
              <w:left w:val="single" w:sz="4" w:space="0" w:color="FFFFFF" w:themeColor="background1"/>
              <w:bottom w:val="single" w:sz="4" w:space="0" w:color="auto"/>
              <w:right w:val="single" w:sz="4" w:space="0" w:color="auto"/>
            </w:tcBorders>
          </w:tcPr>
          <w:p w14:paraId="0EE61282" w14:textId="77777777" w:rsidR="00D6724D" w:rsidRPr="00E558E1" w:rsidRDefault="00D6724D" w:rsidP="00D6724D">
            <w:pPr>
              <w:contextualSpacing/>
              <w:rPr>
                <w:szCs w:val="24"/>
              </w:rPr>
            </w:pPr>
          </w:p>
        </w:tc>
        <w:tc>
          <w:tcPr>
            <w:tcW w:w="1170" w:type="pct"/>
            <w:tcBorders>
              <w:top w:val="single" w:sz="4" w:space="0" w:color="auto"/>
              <w:left w:val="single" w:sz="4" w:space="0" w:color="auto"/>
              <w:bottom w:val="single" w:sz="4" w:space="0" w:color="auto"/>
              <w:right w:val="single" w:sz="4" w:space="0" w:color="auto"/>
            </w:tcBorders>
          </w:tcPr>
          <w:p w14:paraId="52B3EFA5" w14:textId="40942897" w:rsidR="00D6724D" w:rsidRPr="00E558E1" w:rsidRDefault="00D6724D" w:rsidP="006030C1">
            <w:pPr>
              <w:contextualSpacing/>
              <w:jc w:val="center"/>
              <w:rPr>
                <w:szCs w:val="24"/>
              </w:rPr>
            </w:pPr>
          </w:p>
        </w:tc>
      </w:tr>
      <w:tr w:rsidR="00D6724D" w:rsidRPr="00E558E1" w14:paraId="24883BF1" w14:textId="77777777" w:rsidTr="00D6724D">
        <w:tc>
          <w:tcPr>
            <w:tcW w:w="3274" w:type="pct"/>
            <w:gridSpan w:val="5"/>
            <w:tcBorders>
              <w:top w:val="single" w:sz="4" w:space="0" w:color="auto"/>
              <w:left w:val="single" w:sz="4" w:space="0" w:color="auto"/>
              <w:bottom w:val="single" w:sz="4" w:space="0" w:color="auto"/>
              <w:right w:val="single" w:sz="4" w:space="0" w:color="FFFFFF" w:themeColor="background1"/>
            </w:tcBorders>
            <w:hideMark/>
          </w:tcPr>
          <w:p w14:paraId="25EF1AB7" w14:textId="77777777" w:rsidR="00D6724D" w:rsidRPr="00E558E1" w:rsidRDefault="00D6724D" w:rsidP="006030C1">
            <w:pPr>
              <w:contextualSpacing/>
              <w:rPr>
                <w:szCs w:val="24"/>
              </w:rPr>
            </w:pPr>
            <w:r w:rsidRPr="00E558E1">
              <w:rPr>
                <w:szCs w:val="24"/>
              </w:rPr>
              <w:t xml:space="preserve">   G-SIB</w:t>
            </w:r>
          </w:p>
        </w:tc>
        <w:tc>
          <w:tcPr>
            <w:tcW w:w="556" w:type="pct"/>
            <w:gridSpan w:val="3"/>
            <w:tcBorders>
              <w:top w:val="single" w:sz="4" w:space="0" w:color="auto"/>
              <w:left w:val="single" w:sz="4" w:space="0" w:color="FFFFFF" w:themeColor="background1"/>
              <w:bottom w:val="single" w:sz="4" w:space="0" w:color="auto"/>
              <w:right w:val="single" w:sz="4" w:space="0" w:color="auto"/>
            </w:tcBorders>
          </w:tcPr>
          <w:p w14:paraId="08964461" w14:textId="77777777" w:rsidR="00D6724D" w:rsidRPr="00E558E1" w:rsidRDefault="00D6724D" w:rsidP="00D6724D">
            <w:pPr>
              <w:contextualSpacing/>
              <w:rPr>
                <w:szCs w:val="24"/>
              </w:rPr>
            </w:pPr>
          </w:p>
        </w:tc>
        <w:sdt>
          <w:sdtPr>
            <w:rPr>
              <w:szCs w:val="24"/>
            </w:rPr>
            <w:id w:val="-780185901"/>
            <w14:checkbox>
              <w14:checked w14:val="0"/>
              <w14:checkedState w14:val="2612" w14:font="MS Gothic"/>
              <w14:uncheckedState w14:val="2610" w14:font="MS Gothic"/>
            </w14:checkbox>
          </w:sdtPr>
          <w:sdtContent>
            <w:tc>
              <w:tcPr>
                <w:tcW w:w="1170" w:type="pct"/>
                <w:tcBorders>
                  <w:top w:val="single" w:sz="4" w:space="0" w:color="auto"/>
                  <w:left w:val="single" w:sz="4" w:space="0" w:color="auto"/>
                  <w:bottom w:val="single" w:sz="4" w:space="0" w:color="auto"/>
                  <w:right w:val="single" w:sz="4" w:space="0" w:color="auto"/>
                </w:tcBorders>
                <w:hideMark/>
              </w:tcPr>
              <w:p w14:paraId="60E0A0DE" w14:textId="6241924B" w:rsidR="00D6724D" w:rsidRPr="00E558E1" w:rsidRDefault="00D6724D" w:rsidP="006030C1">
                <w:pPr>
                  <w:contextualSpacing/>
                  <w:jc w:val="center"/>
                  <w:rPr>
                    <w:szCs w:val="24"/>
                  </w:rPr>
                </w:pPr>
                <w:r w:rsidRPr="00E558E1">
                  <w:rPr>
                    <w:rFonts w:ascii="Segoe UI Symbol" w:eastAsia="MS Gothic" w:hAnsi="Segoe UI Symbol" w:cs="Segoe UI Symbol"/>
                    <w:szCs w:val="24"/>
                  </w:rPr>
                  <w:t>☐</w:t>
                </w:r>
              </w:p>
            </w:tc>
          </w:sdtContent>
        </w:sdt>
      </w:tr>
      <w:tr w:rsidR="00D6724D" w:rsidRPr="00E558E1" w14:paraId="6A8C7525" w14:textId="77777777" w:rsidTr="00D6724D">
        <w:tc>
          <w:tcPr>
            <w:tcW w:w="3274" w:type="pct"/>
            <w:gridSpan w:val="5"/>
            <w:tcBorders>
              <w:top w:val="single" w:sz="4" w:space="0" w:color="auto"/>
              <w:left w:val="single" w:sz="4" w:space="0" w:color="auto"/>
              <w:bottom w:val="single" w:sz="4" w:space="0" w:color="auto"/>
              <w:right w:val="single" w:sz="4" w:space="0" w:color="FFFFFF" w:themeColor="background1"/>
            </w:tcBorders>
            <w:hideMark/>
          </w:tcPr>
          <w:p w14:paraId="1970577B" w14:textId="1BDF5B97" w:rsidR="00D6724D" w:rsidRPr="00E558E1" w:rsidRDefault="00D6724D" w:rsidP="006030C1">
            <w:pPr>
              <w:contextualSpacing/>
              <w:rPr>
                <w:szCs w:val="24"/>
              </w:rPr>
            </w:pPr>
            <w:r w:rsidRPr="00E558E1">
              <w:rPr>
                <w:szCs w:val="24"/>
              </w:rPr>
              <w:t xml:space="preserve">   Other internationally active banking group</w:t>
            </w:r>
          </w:p>
        </w:tc>
        <w:tc>
          <w:tcPr>
            <w:tcW w:w="556" w:type="pct"/>
            <w:gridSpan w:val="3"/>
            <w:tcBorders>
              <w:top w:val="single" w:sz="4" w:space="0" w:color="auto"/>
              <w:left w:val="single" w:sz="4" w:space="0" w:color="FFFFFF" w:themeColor="background1"/>
              <w:bottom w:val="single" w:sz="4" w:space="0" w:color="auto"/>
              <w:right w:val="single" w:sz="4" w:space="0" w:color="auto"/>
            </w:tcBorders>
          </w:tcPr>
          <w:p w14:paraId="17401630" w14:textId="77777777" w:rsidR="00D6724D" w:rsidRPr="00E558E1" w:rsidRDefault="00D6724D" w:rsidP="00D6724D">
            <w:pPr>
              <w:contextualSpacing/>
              <w:rPr>
                <w:szCs w:val="24"/>
              </w:rPr>
            </w:pPr>
          </w:p>
        </w:tc>
        <w:sdt>
          <w:sdtPr>
            <w:rPr>
              <w:szCs w:val="24"/>
            </w:rPr>
            <w:id w:val="-220137855"/>
            <w14:checkbox>
              <w14:checked w14:val="0"/>
              <w14:checkedState w14:val="2612" w14:font="MS Gothic"/>
              <w14:uncheckedState w14:val="2610" w14:font="MS Gothic"/>
            </w14:checkbox>
          </w:sdtPr>
          <w:sdtContent>
            <w:tc>
              <w:tcPr>
                <w:tcW w:w="1170" w:type="pct"/>
                <w:tcBorders>
                  <w:top w:val="single" w:sz="4" w:space="0" w:color="auto"/>
                  <w:left w:val="single" w:sz="4" w:space="0" w:color="auto"/>
                  <w:bottom w:val="single" w:sz="4" w:space="0" w:color="auto"/>
                  <w:right w:val="single" w:sz="4" w:space="0" w:color="auto"/>
                </w:tcBorders>
                <w:hideMark/>
              </w:tcPr>
              <w:p w14:paraId="05D8D5BD" w14:textId="57C0B72D" w:rsidR="00D6724D" w:rsidRPr="00E558E1" w:rsidRDefault="00D6724D" w:rsidP="006030C1">
                <w:pPr>
                  <w:contextualSpacing/>
                  <w:jc w:val="center"/>
                  <w:rPr>
                    <w:szCs w:val="24"/>
                  </w:rPr>
                </w:pPr>
                <w:r w:rsidRPr="00E558E1">
                  <w:rPr>
                    <w:rFonts w:ascii="Segoe UI Symbol" w:eastAsia="MS Gothic" w:hAnsi="Segoe UI Symbol" w:cs="Segoe UI Symbol"/>
                    <w:szCs w:val="24"/>
                  </w:rPr>
                  <w:t>☐</w:t>
                </w:r>
              </w:p>
            </w:tc>
          </w:sdtContent>
        </w:sdt>
      </w:tr>
      <w:tr w:rsidR="00D6724D" w:rsidRPr="00E558E1" w14:paraId="2A162D34" w14:textId="77777777" w:rsidTr="00D6724D">
        <w:tc>
          <w:tcPr>
            <w:tcW w:w="3274" w:type="pct"/>
            <w:gridSpan w:val="5"/>
            <w:tcBorders>
              <w:top w:val="single" w:sz="4" w:space="0" w:color="auto"/>
              <w:left w:val="single" w:sz="4" w:space="0" w:color="auto"/>
              <w:bottom w:val="single" w:sz="4" w:space="0" w:color="auto"/>
              <w:right w:val="single" w:sz="4" w:space="0" w:color="FFFFFF" w:themeColor="background1"/>
            </w:tcBorders>
            <w:hideMark/>
          </w:tcPr>
          <w:p w14:paraId="29770334" w14:textId="77777777" w:rsidR="00D6724D" w:rsidRPr="00E558E1" w:rsidRDefault="00D6724D" w:rsidP="006030C1">
            <w:pPr>
              <w:contextualSpacing/>
              <w:rPr>
                <w:szCs w:val="24"/>
              </w:rPr>
            </w:pPr>
            <w:r w:rsidRPr="00E558E1">
              <w:rPr>
                <w:szCs w:val="24"/>
              </w:rPr>
              <w:t xml:space="preserve">   National/domestic bank or banking group</w:t>
            </w:r>
          </w:p>
        </w:tc>
        <w:tc>
          <w:tcPr>
            <w:tcW w:w="556" w:type="pct"/>
            <w:gridSpan w:val="3"/>
            <w:tcBorders>
              <w:top w:val="single" w:sz="4" w:space="0" w:color="auto"/>
              <w:left w:val="single" w:sz="4" w:space="0" w:color="FFFFFF" w:themeColor="background1"/>
              <w:bottom w:val="single" w:sz="4" w:space="0" w:color="auto"/>
              <w:right w:val="single" w:sz="4" w:space="0" w:color="auto"/>
            </w:tcBorders>
          </w:tcPr>
          <w:p w14:paraId="73DCCDFB" w14:textId="77777777" w:rsidR="00D6724D" w:rsidRPr="00E558E1" w:rsidRDefault="00D6724D" w:rsidP="00D6724D">
            <w:pPr>
              <w:contextualSpacing/>
              <w:rPr>
                <w:szCs w:val="24"/>
              </w:rPr>
            </w:pPr>
          </w:p>
        </w:tc>
        <w:sdt>
          <w:sdtPr>
            <w:rPr>
              <w:szCs w:val="24"/>
            </w:rPr>
            <w:id w:val="1218253416"/>
            <w14:checkbox>
              <w14:checked w14:val="0"/>
              <w14:checkedState w14:val="2612" w14:font="MS Gothic"/>
              <w14:uncheckedState w14:val="2610" w14:font="MS Gothic"/>
            </w14:checkbox>
          </w:sdtPr>
          <w:sdtContent>
            <w:tc>
              <w:tcPr>
                <w:tcW w:w="1170" w:type="pct"/>
                <w:tcBorders>
                  <w:top w:val="single" w:sz="4" w:space="0" w:color="auto"/>
                  <w:left w:val="single" w:sz="4" w:space="0" w:color="auto"/>
                  <w:bottom w:val="single" w:sz="4" w:space="0" w:color="auto"/>
                  <w:right w:val="single" w:sz="4" w:space="0" w:color="auto"/>
                </w:tcBorders>
                <w:hideMark/>
              </w:tcPr>
              <w:p w14:paraId="55C2B7E8" w14:textId="7C5F6CC5" w:rsidR="00D6724D" w:rsidRPr="00E558E1" w:rsidRDefault="00D6724D" w:rsidP="006030C1">
                <w:pPr>
                  <w:contextualSpacing/>
                  <w:jc w:val="center"/>
                  <w:rPr>
                    <w:szCs w:val="24"/>
                  </w:rPr>
                </w:pPr>
                <w:r w:rsidRPr="00E558E1">
                  <w:rPr>
                    <w:rFonts w:ascii="Segoe UI Symbol" w:eastAsia="MS Gothic" w:hAnsi="Segoe UI Symbol" w:cs="Segoe UI Symbol"/>
                    <w:szCs w:val="24"/>
                  </w:rPr>
                  <w:t>☐</w:t>
                </w:r>
              </w:p>
            </w:tc>
          </w:sdtContent>
        </w:sdt>
      </w:tr>
      <w:tr w:rsidR="00D6724D" w:rsidRPr="00E558E1" w14:paraId="08ACE78D" w14:textId="77777777" w:rsidTr="00D6724D">
        <w:tc>
          <w:tcPr>
            <w:tcW w:w="3640" w:type="pct"/>
            <w:gridSpan w:val="6"/>
            <w:tcBorders>
              <w:top w:val="single" w:sz="4" w:space="0" w:color="auto"/>
              <w:left w:val="single" w:sz="4" w:space="0" w:color="auto"/>
              <w:bottom w:val="single" w:sz="4" w:space="0" w:color="auto"/>
              <w:right w:val="single" w:sz="4" w:space="0" w:color="FFFFFF" w:themeColor="background1"/>
            </w:tcBorders>
            <w:hideMark/>
          </w:tcPr>
          <w:p w14:paraId="2FD0E947" w14:textId="77777777" w:rsidR="00D6724D" w:rsidRPr="00E558E1" w:rsidRDefault="00D6724D" w:rsidP="006030C1">
            <w:pPr>
              <w:ind w:left="171" w:hanging="171"/>
              <w:contextualSpacing/>
              <w:rPr>
                <w:szCs w:val="24"/>
              </w:rPr>
            </w:pPr>
            <w:r w:rsidRPr="00E558E1">
              <w:rPr>
                <w:szCs w:val="24"/>
              </w:rPr>
              <w:t xml:space="preserve">   Other specialised deposit taking institution (e.g. building society, saving bank, mutual bank …)</w:t>
            </w:r>
          </w:p>
        </w:tc>
        <w:tc>
          <w:tcPr>
            <w:tcW w:w="190" w:type="pct"/>
            <w:gridSpan w:val="2"/>
            <w:tcBorders>
              <w:top w:val="single" w:sz="4" w:space="0" w:color="auto"/>
              <w:left w:val="single" w:sz="4" w:space="0" w:color="FFFFFF" w:themeColor="background1"/>
              <w:bottom w:val="single" w:sz="4" w:space="0" w:color="auto"/>
              <w:right w:val="single" w:sz="4" w:space="0" w:color="auto"/>
            </w:tcBorders>
          </w:tcPr>
          <w:p w14:paraId="686454CE" w14:textId="77777777" w:rsidR="00D6724D" w:rsidRPr="00E558E1" w:rsidRDefault="00D6724D" w:rsidP="006030C1">
            <w:pPr>
              <w:ind w:left="171" w:hanging="171"/>
              <w:contextualSpacing/>
              <w:rPr>
                <w:szCs w:val="24"/>
              </w:rPr>
            </w:pPr>
          </w:p>
        </w:tc>
        <w:sdt>
          <w:sdtPr>
            <w:rPr>
              <w:szCs w:val="24"/>
            </w:rPr>
            <w:id w:val="-66193062"/>
            <w14:checkbox>
              <w14:checked w14:val="0"/>
              <w14:checkedState w14:val="2612" w14:font="MS Gothic"/>
              <w14:uncheckedState w14:val="2610" w14:font="MS Gothic"/>
            </w14:checkbox>
          </w:sdtPr>
          <w:sdtContent>
            <w:tc>
              <w:tcPr>
                <w:tcW w:w="1170" w:type="pct"/>
                <w:tcBorders>
                  <w:top w:val="single" w:sz="4" w:space="0" w:color="auto"/>
                  <w:left w:val="single" w:sz="4" w:space="0" w:color="auto"/>
                  <w:bottom w:val="single" w:sz="4" w:space="0" w:color="auto"/>
                  <w:right w:val="single" w:sz="4" w:space="0" w:color="auto"/>
                </w:tcBorders>
                <w:hideMark/>
              </w:tcPr>
              <w:p w14:paraId="7C9203E8" w14:textId="0FE1E6EA" w:rsidR="00D6724D" w:rsidRPr="00E558E1" w:rsidRDefault="00D6724D" w:rsidP="006030C1">
                <w:pPr>
                  <w:contextualSpacing/>
                  <w:jc w:val="center"/>
                  <w:rPr>
                    <w:szCs w:val="24"/>
                  </w:rPr>
                </w:pPr>
                <w:r w:rsidRPr="00E558E1">
                  <w:rPr>
                    <w:rFonts w:ascii="Segoe UI Symbol" w:eastAsia="MS Gothic" w:hAnsi="Segoe UI Symbol" w:cs="Segoe UI Symbol"/>
                    <w:szCs w:val="24"/>
                  </w:rPr>
                  <w:t>☐</w:t>
                </w:r>
              </w:p>
            </w:tc>
          </w:sdtContent>
        </w:sdt>
      </w:tr>
      <w:tr w:rsidR="00D35D06" w:rsidRPr="00E558E1" w14:paraId="3A6F9515" w14:textId="77777777" w:rsidTr="00D6724D">
        <w:tc>
          <w:tcPr>
            <w:tcW w:w="1132" w:type="pct"/>
            <w:tcBorders>
              <w:top w:val="single" w:sz="4" w:space="0" w:color="auto"/>
              <w:left w:val="single" w:sz="4" w:space="0" w:color="auto"/>
              <w:bottom w:val="single" w:sz="4" w:space="0" w:color="auto"/>
              <w:right w:val="single" w:sz="4" w:space="0" w:color="auto"/>
            </w:tcBorders>
          </w:tcPr>
          <w:p w14:paraId="6C3BC0E5" w14:textId="77777777" w:rsidR="006030C1" w:rsidRPr="00E558E1" w:rsidRDefault="006030C1" w:rsidP="00D35D06">
            <w:pPr>
              <w:contextualSpacing/>
              <w:jc w:val="left"/>
              <w:rPr>
                <w:szCs w:val="24"/>
              </w:rPr>
            </w:pPr>
            <w:r w:rsidRPr="00E558E1">
              <w:rPr>
                <w:szCs w:val="24"/>
              </w:rPr>
              <w:t xml:space="preserve">Other </w:t>
            </w:r>
            <w:r w:rsidRPr="00E558E1">
              <w:rPr>
                <w:i/>
                <w:sz w:val="20"/>
                <w:szCs w:val="24"/>
              </w:rPr>
              <w:t>(please specify)</w:t>
            </w:r>
          </w:p>
        </w:tc>
        <w:sdt>
          <w:sdtPr>
            <w:rPr>
              <w:szCs w:val="24"/>
            </w:rPr>
            <w:id w:val="-875240220"/>
            <w:showingPlcHdr/>
            <w:text/>
          </w:sdtPr>
          <w:sdtEndPr/>
          <w:sdtContent>
            <w:tc>
              <w:tcPr>
                <w:tcW w:w="2698" w:type="pct"/>
                <w:gridSpan w:val="7"/>
                <w:tcBorders>
                  <w:top w:val="single" w:sz="4" w:space="0" w:color="auto"/>
                  <w:left w:val="single" w:sz="4" w:space="0" w:color="auto"/>
                  <w:bottom w:val="single" w:sz="4" w:space="0" w:color="auto"/>
                  <w:right w:val="single" w:sz="4" w:space="0" w:color="auto"/>
                </w:tcBorders>
              </w:tcPr>
              <w:p w14:paraId="4B6405A1" w14:textId="77777777" w:rsidR="006030C1" w:rsidRPr="00E558E1" w:rsidRDefault="006030C1" w:rsidP="006030C1">
                <w:pPr>
                  <w:ind w:left="171" w:hanging="171"/>
                  <w:contextualSpacing/>
                  <w:rPr>
                    <w:szCs w:val="24"/>
                  </w:rPr>
                </w:pPr>
                <w:r w:rsidRPr="00E558E1">
                  <w:rPr>
                    <w:color w:val="808080"/>
                  </w:rPr>
                  <w:t>Click here to enter text.</w:t>
                </w:r>
              </w:p>
            </w:tc>
          </w:sdtContent>
        </w:sdt>
        <w:sdt>
          <w:sdtPr>
            <w:rPr>
              <w:szCs w:val="24"/>
            </w:rPr>
            <w:id w:val="-1065720554"/>
            <w14:checkbox>
              <w14:checked w14:val="0"/>
              <w14:checkedState w14:val="2612" w14:font="MS Gothic"/>
              <w14:uncheckedState w14:val="2610" w14:font="MS Gothic"/>
            </w14:checkbox>
          </w:sdtPr>
          <w:sdtEndPr/>
          <w:sdtContent>
            <w:tc>
              <w:tcPr>
                <w:tcW w:w="1170" w:type="pct"/>
                <w:tcBorders>
                  <w:top w:val="single" w:sz="4" w:space="0" w:color="auto"/>
                  <w:left w:val="single" w:sz="4" w:space="0" w:color="auto"/>
                  <w:bottom w:val="single" w:sz="4" w:space="0" w:color="auto"/>
                  <w:right w:val="single" w:sz="4" w:space="0" w:color="auto"/>
                </w:tcBorders>
              </w:tcPr>
              <w:p w14:paraId="5738D5D1" w14:textId="77777777" w:rsidR="006030C1" w:rsidRPr="00E558E1" w:rsidRDefault="006030C1" w:rsidP="006030C1">
                <w:pPr>
                  <w:contextualSpacing/>
                  <w:jc w:val="center"/>
                  <w:rPr>
                    <w:szCs w:val="24"/>
                  </w:rPr>
                </w:pPr>
                <w:r w:rsidRPr="00E558E1">
                  <w:rPr>
                    <w:rFonts w:ascii="Segoe UI Symbol" w:eastAsia="MS Gothic" w:hAnsi="Segoe UI Symbol" w:cs="Segoe UI Symbol"/>
                    <w:szCs w:val="24"/>
                  </w:rPr>
                  <w:t>☐</w:t>
                </w:r>
              </w:p>
            </w:tc>
          </w:sdtContent>
        </w:sdt>
      </w:tr>
      <w:tr w:rsidR="00CF19F6" w:rsidRPr="00E558E1" w14:paraId="3BCEEA52" w14:textId="37AAA169" w:rsidTr="00D35D06">
        <w:tblPrEx>
          <w:shd w:val="clear" w:color="auto" w:fill="FDE9D9" w:themeFill="accent6" w:themeFillTint="33"/>
        </w:tblPrEx>
        <w:tc>
          <w:tcPr>
            <w:tcW w:w="5000" w:type="pct"/>
            <w:gridSpan w:val="9"/>
            <w:shd w:val="clear" w:color="auto" w:fill="FDE9D9" w:themeFill="accent6" w:themeFillTint="33"/>
          </w:tcPr>
          <w:p w14:paraId="27FF14C9" w14:textId="7CB36404" w:rsidR="00CF19F6" w:rsidRPr="00E558E1" w:rsidRDefault="006E1A20" w:rsidP="005A0F52">
            <w:r w:rsidRPr="00E558E1">
              <w:t>5b</w:t>
            </w:r>
            <w:r w:rsidR="00CF19F6" w:rsidRPr="00E558E1">
              <w:t xml:space="preserve">. Please indicate the geographic scope of your OTC derivatives activity </w:t>
            </w:r>
          </w:p>
        </w:tc>
      </w:tr>
      <w:tr w:rsidR="00CF19F6" w:rsidRPr="00E558E1" w14:paraId="31587680" w14:textId="77777777" w:rsidTr="00D6724D">
        <w:tblPrEx>
          <w:shd w:val="clear" w:color="auto" w:fill="FDE9D9" w:themeFill="accent6" w:themeFillTint="33"/>
        </w:tblPrEx>
        <w:tc>
          <w:tcPr>
            <w:tcW w:w="2110" w:type="pct"/>
            <w:gridSpan w:val="3"/>
            <w:shd w:val="clear" w:color="auto" w:fill="auto"/>
          </w:tcPr>
          <w:p w14:paraId="56D06740" w14:textId="60E5511A" w:rsidR="00CF19F6" w:rsidRPr="00E558E1" w:rsidRDefault="00CF19F6" w:rsidP="002A5B68">
            <w:pPr>
              <w:pStyle w:val="ListParagraph"/>
              <w:ind w:left="0"/>
              <w:contextualSpacing w:val="0"/>
              <w:jc w:val="left"/>
              <w:rPr>
                <w:i/>
                <w:szCs w:val="24"/>
              </w:rPr>
            </w:pPr>
            <w:r w:rsidRPr="00E558E1">
              <w:rPr>
                <w:i/>
                <w:sz w:val="20"/>
                <w:szCs w:val="24"/>
              </w:rPr>
              <w:t xml:space="preserve">Please select as appropriate </w:t>
            </w:r>
          </w:p>
        </w:tc>
        <w:tc>
          <w:tcPr>
            <w:tcW w:w="1165" w:type="pct"/>
            <w:gridSpan w:val="2"/>
            <w:tcBorders>
              <w:right w:val="single" w:sz="4" w:space="0" w:color="auto"/>
            </w:tcBorders>
            <w:shd w:val="clear" w:color="auto" w:fill="auto"/>
          </w:tcPr>
          <w:p w14:paraId="5063991F" w14:textId="77777777" w:rsidR="00CF19F6" w:rsidRPr="00E558E1" w:rsidRDefault="00CF19F6" w:rsidP="00090B74">
            <w:pPr>
              <w:pStyle w:val="ListParagraph"/>
              <w:ind w:left="0"/>
              <w:contextualSpacing w:val="0"/>
              <w:jc w:val="center"/>
              <w:rPr>
                <w:b/>
                <w:szCs w:val="24"/>
              </w:rPr>
            </w:pPr>
            <w:r w:rsidRPr="00E558E1">
              <w:rPr>
                <w:b/>
                <w:szCs w:val="24"/>
              </w:rPr>
              <w:t>Home region of the firm</w:t>
            </w:r>
            <w:r w:rsidRPr="00E558E1">
              <w:rPr>
                <w:rStyle w:val="FootnoteReference"/>
                <w:b/>
                <w:szCs w:val="24"/>
              </w:rPr>
              <w:footnoteReference w:id="5"/>
            </w:r>
          </w:p>
          <w:p w14:paraId="1415E130" w14:textId="1A8E9FD8" w:rsidR="00D6397B" w:rsidRPr="00E558E1" w:rsidRDefault="00D6397B" w:rsidP="00D6397B">
            <w:pPr>
              <w:pStyle w:val="ListParagraph"/>
              <w:ind w:left="0"/>
              <w:contextualSpacing w:val="0"/>
              <w:jc w:val="center"/>
              <w:rPr>
                <w:i/>
                <w:szCs w:val="24"/>
              </w:rPr>
            </w:pPr>
            <w:r w:rsidRPr="00E558E1">
              <w:rPr>
                <w:i/>
                <w:sz w:val="20"/>
                <w:szCs w:val="24"/>
              </w:rPr>
              <w:t xml:space="preserve">Select </w:t>
            </w:r>
            <w:r w:rsidRPr="00E558E1">
              <w:rPr>
                <w:b/>
                <w:i/>
                <w:sz w:val="20"/>
                <w:szCs w:val="24"/>
              </w:rPr>
              <w:t>one</w:t>
            </w:r>
            <w:r w:rsidRPr="00E558E1">
              <w:rPr>
                <w:i/>
                <w:sz w:val="20"/>
                <w:szCs w:val="24"/>
              </w:rPr>
              <w:t xml:space="preserve"> box only</w:t>
            </w:r>
          </w:p>
        </w:tc>
        <w:tc>
          <w:tcPr>
            <w:tcW w:w="1726" w:type="pct"/>
            <w:gridSpan w:val="4"/>
            <w:tcBorders>
              <w:right w:val="single" w:sz="4" w:space="0" w:color="auto"/>
            </w:tcBorders>
          </w:tcPr>
          <w:p w14:paraId="3B787DD9" w14:textId="77777777" w:rsidR="00CF19F6" w:rsidRPr="00E558E1" w:rsidRDefault="00CF19F6" w:rsidP="009B7420">
            <w:pPr>
              <w:pStyle w:val="ListParagraph"/>
              <w:ind w:left="0"/>
              <w:contextualSpacing w:val="0"/>
              <w:jc w:val="center"/>
              <w:rPr>
                <w:b/>
                <w:szCs w:val="24"/>
              </w:rPr>
            </w:pPr>
            <w:r w:rsidRPr="00E558E1">
              <w:rPr>
                <w:b/>
                <w:szCs w:val="24"/>
              </w:rPr>
              <w:t>Region(s) in which your firm is dealing in OTC derivatives</w:t>
            </w:r>
          </w:p>
          <w:p w14:paraId="7ABC6E1B" w14:textId="3CEF8284" w:rsidR="00D6397B" w:rsidRPr="00E558E1" w:rsidRDefault="00D6397B" w:rsidP="00D6397B">
            <w:pPr>
              <w:pStyle w:val="ListParagraph"/>
              <w:ind w:left="0"/>
              <w:contextualSpacing w:val="0"/>
              <w:jc w:val="center"/>
              <w:rPr>
                <w:b/>
                <w:szCs w:val="24"/>
              </w:rPr>
            </w:pPr>
            <w:r w:rsidRPr="00E558E1">
              <w:rPr>
                <w:i/>
                <w:sz w:val="20"/>
                <w:szCs w:val="24"/>
              </w:rPr>
              <w:t xml:space="preserve">Select </w:t>
            </w:r>
            <w:r w:rsidRPr="00E558E1">
              <w:rPr>
                <w:b/>
                <w:i/>
                <w:sz w:val="20"/>
                <w:szCs w:val="24"/>
              </w:rPr>
              <w:t>all</w:t>
            </w:r>
            <w:r w:rsidRPr="00E558E1">
              <w:rPr>
                <w:i/>
                <w:sz w:val="20"/>
                <w:szCs w:val="24"/>
              </w:rPr>
              <w:t xml:space="preserve"> boxes that apply</w:t>
            </w:r>
          </w:p>
        </w:tc>
      </w:tr>
      <w:tr w:rsidR="00CF19F6" w:rsidRPr="00E558E1" w14:paraId="423E40FF" w14:textId="77777777" w:rsidTr="00D6724D">
        <w:tblPrEx>
          <w:shd w:val="clear" w:color="auto" w:fill="FDE9D9" w:themeFill="accent6" w:themeFillTint="33"/>
        </w:tblPrEx>
        <w:tc>
          <w:tcPr>
            <w:tcW w:w="2110" w:type="pct"/>
            <w:gridSpan w:val="3"/>
            <w:shd w:val="clear" w:color="auto" w:fill="auto"/>
          </w:tcPr>
          <w:p w14:paraId="29C6CDD7" w14:textId="09D1D534" w:rsidR="00CF19F6" w:rsidRPr="00E558E1" w:rsidRDefault="00CF19F6" w:rsidP="004616D0">
            <w:pPr>
              <w:pStyle w:val="ListParagraph"/>
              <w:ind w:left="0"/>
              <w:contextualSpacing w:val="0"/>
              <w:jc w:val="left"/>
              <w:rPr>
                <w:szCs w:val="24"/>
              </w:rPr>
            </w:pPr>
            <w:r w:rsidRPr="00E558E1">
              <w:rPr>
                <w:szCs w:val="24"/>
              </w:rPr>
              <w:t>North America incl</w:t>
            </w:r>
            <w:r w:rsidR="004616D0" w:rsidRPr="00E558E1">
              <w:rPr>
                <w:szCs w:val="24"/>
              </w:rPr>
              <w:t>uding</w:t>
            </w:r>
            <w:r w:rsidRPr="00E558E1">
              <w:rPr>
                <w:szCs w:val="24"/>
              </w:rPr>
              <w:t xml:space="preserve"> Caribbean</w:t>
            </w:r>
          </w:p>
        </w:tc>
        <w:sdt>
          <w:sdtPr>
            <w:rPr>
              <w:szCs w:val="24"/>
            </w:rPr>
            <w:id w:val="1478115680"/>
            <w14:checkbox>
              <w14:checked w14:val="0"/>
              <w14:checkedState w14:val="2612" w14:font="MS Gothic"/>
              <w14:uncheckedState w14:val="2610" w14:font="MS Gothic"/>
            </w14:checkbox>
          </w:sdtPr>
          <w:sdtEndPr/>
          <w:sdtContent>
            <w:tc>
              <w:tcPr>
                <w:tcW w:w="1165" w:type="pct"/>
                <w:gridSpan w:val="2"/>
                <w:tcBorders>
                  <w:right w:val="single" w:sz="4" w:space="0" w:color="auto"/>
                </w:tcBorders>
                <w:shd w:val="clear" w:color="auto" w:fill="auto"/>
              </w:tcPr>
              <w:p w14:paraId="4AD37391" w14:textId="1AE73CAD" w:rsidR="00CF19F6" w:rsidRPr="00E558E1" w:rsidRDefault="00CF19F6" w:rsidP="00CF19F6">
                <w:pPr>
                  <w:pStyle w:val="ListParagraph"/>
                  <w:ind w:left="0"/>
                  <w:contextualSpacing w:val="0"/>
                  <w:jc w:val="center"/>
                  <w:rPr>
                    <w:szCs w:val="24"/>
                  </w:rPr>
                </w:pPr>
                <w:r w:rsidRPr="00E558E1">
                  <w:rPr>
                    <w:rFonts w:ascii="Segoe UI Symbol" w:eastAsia="MS Gothic" w:hAnsi="Segoe UI Symbol" w:cs="Segoe UI Symbol"/>
                    <w:szCs w:val="24"/>
                  </w:rPr>
                  <w:t>☐</w:t>
                </w:r>
              </w:p>
            </w:tc>
          </w:sdtContent>
        </w:sdt>
        <w:sdt>
          <w:sdtPr>
            <w:rPr>
              <w:szCs w:val="24"/>
            </w:rPr>
            <w:id w:val="703761023"/>
            <w14:checkbox>
              <w14:checked w14:val="0"/>
              <w14:checkedState w14:val="2612" w14:font="MS Gothic"/>
              <w14:uncheckedState w14:val="2610" w14:font="MS Gothic"/>
            </w14:checkbox>
          </w:sdtPr>
          <w:sdtEndPr/>
          <w:sdtContent>
            <w:tc>
              <w:tcPr>
                <w:tcW w:w="1726" w:type="pct"/>
                <w:gridSpan w:val="4"/>
                <w:tcBorders>
                  <w:right w:val="single" w:sz="4" w:space="0" w:color="auto"/>
                </w:tcBorders>
                <w:shd w:val="clear" w:color="auto" w:fill="auto"/>
              </w:tcPr>
              <w:p w14:paraId="04CD433D" w14:textId="43EB71F4" w:rsidR="00CF19F6" w:rsidRPr="00E558E1" w:rsidRDefault="00CF19F6" w:rsidP="009B7420">
                <w:pPr>
                  <w:pStyle w:val="ListParagraph"/>
                  <w:ind w:left="0"/>
                  <w:contextualSpacing w:val="0"/>
                  <w:jc w:val="center"/>
                  <w:rPr>
                    <w:szCs w:val="24"/>
                  </w:rPr>
                </w:pPr>
                <w:r w:rsidRPr="00E558E1">
                  <w:rPr>
                    <w:rFonts w:ascii="Segoe UI Symbol" w:eastAsia="MS Gothic" w:hAnsi="Segoe UI Symbol" w:cs="Segoe UI Symbol"/>
                    <w:szCs w:val="24"/>
                  </w:rPr>
                  <w:t>☐</w:t>
                </w:r>
              </w:p>
            </w:tc>
          </w:sdtContent>
        </w:sdt>
      </w:tr>
      <w:tr w:rsidR="00CF19F6" w:rsidRPr="00E558E1" w14:paraId="61D009B0" w14:textId="77777777" w:rsidTr="00D6724D">
        <w:tblPrEx>
          <w:shd w:val="clear" w:color="auto" w:fill="FDE9D9" w:themeFill="accent6" w:themeFillTint="33"/>
        </w:tblPrEx>
        <w:tc>
          <w:tcPr>
            <w:tcW w:w="2110" w:type="pct"/>
            <w:gridSpan w:val="3"/>
            <w:shd w:val="clear" w:color="auto" w:fill="auto"/>
          </w:tcPr>
          <w:p w14:paraId="69504310" w14:textId="77777777" w:rsidR="00CF19F6" w:rsidRPr="00E558E1" w:rsidDel="00CF2934" w:rsidRDefault="00CF19F6" w:rsidP="00CF19F6">
            <w:pPr>
              <w:pStyle w:val="ListParagraph"/>
              <w:ind w:left="0"/>
              <w:contextualSpacing w:val="0"/>
              <w:jc w:val="left"/>
              <w:rPr>
                <w:szCs w:val="24"/>
              </w:rPr>
            </w:pPr>
            <w:r w:rsidRPr="00E558E1">
              <w:rPr>
                <w:szCs w:val="24"/>
              </w:rPr>
              <w:t>Europe</w:t>
            </w:r>
          </w:p>
        </w:tc>
        <w:sdt>
          <w:sdtPr>
            <w:rPr>
              <w:szCs w:val="24"/>
            </w:rPr>
            <w:id w:val="1249159015"/>
            <w14:checkbox>
              <w14:checked w14:val="0"/>
              <w14:checkedState w14:val="2612" w14:font="MS Gothic"/>
              <w14:uncheckedState w14:val="2610" w14:font="MS Gothic"/>
            </w14:checkbox>
          </w:sdtPr>
          <w:sdtEndPr/>
          <w:sdtContent>
            <w:tc>
              <w:tcPr>
                <w:tcW w:w="1165" w:type="pct"/>
                <w:gridSpan w:val="2"/>
                <w:tcBorders>
                  <w:right w:val="single" w:sz="4" w:space="0" w:color="auto"/>
                </w:tcBorders>
                <w:shd w:val="clear" w:color="auto" w:fill="auto"/>
              </w:tcPr>
              <w:p w14:paraId="4729A124" w14:textId="340F8AD2" w:rsidR="00CF19F6" w:rsidRPr="00E558E1" w:rsidRDefault="00CF19F6" w:rsidP="00CF19F6">
                <w:pPr>
                  <w:pStyle w:val="ListParagraph"/>
                  <w:ind w:left="0"/>
                  <w:contextualSpacing w:val="0"/>
                  <w:jc w:val="center"/>
                  <w:rPr>
                    <w:szCs w:val="24"/>
                  </w:rPr>
                </w:pPr>
                <w:r w:rsidRPr="00E558E1">
                  <w:rPr>
                    <w:rFonts w:ascii="Segoe UI Symbol" w:eastAsia="MS Gothic" w:hAnsi="Segoe UI Symbol" w:cs="Segoe UI Symbol"/>
                    <w:szCs w:val="24"/>
                  </w:rPr>
                  <w:t>☐</w:t>
                </w:r>
              </w:p>
            </w:tc>
          </w:sdtContent>
        </w:sdt>
        <w:sdt>
          <w:sdtPr>
            <w:rPr>
              <w:szCs w:val="24"/>
            </w:rPr>
            <w:id w:val="1962840495"/>
            <w14:checkbox>
              <w14:checked w14:val="0"/>
              <w14:checkedState w14:val="2612" w14:font="MS Gothic"/>
              <w14:uncheckedState w14:val="2610" w14:font="MS Gothic"/>
            </w14:checkbox>
          </w:sdtPr>
          <w:sdtEndPr/>
          <w:sdtContent>
            <w:tc>
              <w:tcPr>
                <w:tcW w:w="1726" w:type="pct"/>
                <w:gridSpan w:val="4"/>
                <w:tcBorders>
                  <w:right w:val="single" w:sz="4" w:space="0" w:color="auto"/>
                </w:tcBorders>
                <w:shd w:val="clear" w:color="auto" w:fill="auto"/>
              </w:tcPr>
              <w:p w14:paraId="7B9960A7" w14:textId="1DCCB265" w:rsidR="00CF19F6" w:rsidRPr="00E558E1" w:rsidRDefault="00CF19F6" w:rsidP="009B7420">
                <w:pPr>
                  <w:pStyle w:val="ListParagraph"/>
                  <w:ind w:left="0"/>
                  <w:contextualSpacing w:val="0"/>
                  <w:jc w:val="center"/>
                  <w:rPr>
                    <w:szCs w:val="24"/>
                  </w:rPr>
                </w:pPr>
                <w:r w:rsidRPr="00E558E1">
                  <w:rPr>
                    <w:rFonts w:ascii="Segoe UI Symbol" w:eastAsia="MS Gothic" w:hAnsi="Segoe UI Symbol" w:cs="Segoe UI Symbol"/>
                    <w:szCs w:val="24"/>
                  </w:rPr>
                  <w:t>☐</w:t>
                </w:r>
              </w:p>
            </w:tc>
          </w:sdtContent>
        </w:sdt>
      </w:tr>
      <w:tr w:rsidR="00CF19F6" w:rsidRPr="00E558E1" w14:paraId="1166842E" w14:textId="77777777" w:rsidTr="00D6724D">
        <w:tblPrEx>
          <w:shd w:val="clear" w:color="auto" w:fill="FDE9D9" w:themeFill="accent6" w:themeFillTint="33"/>
        </w:tblPrEx>
        <w:tc>
          <w:tcPr>
            <w:tcW w:w="2110" w:type="pct"/>
            <w:gridSpan w:val="3"/>
            <w:shd w:val="clear" w:color="auto" w:fill="auto"/>
          </w:tcPr>
          <w:p w14:paraId="05108141" w14:textId="77777777" w:rsidR="00CF19F6" w:rsidRPr="00E558E1" w:rsidRDefault="00CF19F6" w:rsidP="00CF19F6">
            <w:pPr>
              <w:pStyle w:val="ListParagraph"/>
              <w:ind w:left="0"/>
              <w:contextualSpacing w:val="0"/>
              <w:jc w:val="left"/>
              <w:rPr>
                <w:szCs w:val="24"/>
              </w:rPr>
            </w:pPr>
            <w:r w:rsidRPr="00E558E1">
              <w:rPr>
                <w:szCs w:val="24"/>
              </w:rPr>
              <w:t>Asia Pacific</w:t>
            </w:r>
          </w:p>
        </w:tc>
        <w:sdt>
          <w:sdtPr>
            <w:rPr>
              <w:szCs w:val="24"/>
            </w:rPr>
            <w:id w:val="2011480379"/>
            <w14:checkbox>
              <w14:checked w14:val="0"/>
              <w14:checkedState w14:val="2612" w14:font="MS Gothic"/>
              <w14:uncheckedState w14:val="2610" w14:font="MS Gothic"/>
            </w14:checkbox>
          </w:sdtPr>
          <w:sdtEndPr/>
          <w:sdtContent>
            <w:tc>
              <w:tcPr>
                <w:tcW w:w="1165" w:type="pct"/>
                <w:gridSpan w:val="2"/>
                <w:tcBorders>
                  <w:right w:val="single" w:sz="4" w:space="0" w:color="auto"/>
                </w:tcBorders>
                <w:shd w:val="clear" w:color="auto" w:fill="auto"/>
              </w:tcPr>
              <w:p w14:paraId="653B45B2" w14:textId="534D6930" w:rsidR="00CF19F6" w:rsidRPr="00E558E1" w:rsidRDefault="00CF19F6" w:rsidP="00CF19F6">
                <w:pPr>
                  <w:pStyle w:val="ListParagraph"/>
                  <w:ind w:left="0"/>
                  <w:contextualSpacing w:val="0"/>
                  <w:jc w:val="center"/>
                  <w:rPr>
                    <w:szCs w:val="24"/>
                  </w:rPr>
                </w:pPr>
                <w:r w:rsidRPr="00E558E1">
                  <w:rPr>
                    <w:rFonts w:ascii="Segoe UI Symbol" w:eastAsia="MS Gothic" w:hAnsi="Segoe UI Symbol" w:cs="Segoe UI Symbol"/>
                    <w:szCs w:val="24"/>
                  </w:rPr>
                  <w:t>☐</w:t>
                </w:r>
              </w:p>
            </w:tc>
          </w:sdtContent>
        </w:sdt>
        <w:sdt>
          <w:sdtPr>
            <w:rPr>
              <w:szCs w:val="24"/>
            </w:rPr>
            <w:id w:val="-1580673868"/>
            <w14:checkbox>
              <w14:checked w14:val="0"/>
              <w14:checkedState w14:val="2612" w14:font="MS Gothic"/>
              <w14:uncheckedState w14:val="2610" w14:font="MS Gothic"/>
            </w14:checkbox>
          </w:sdtPr>
          <w:sdtEndPr/>
          <w:sdtContent>
            <w:tc>
              <w:tcPr>
                <w:tcW w:w="1726" w:type="pct"/>
                <w:gridSpan w:val="4"/>
                <w:tcBorders>
                  <w:right w:val="single" w:sz="4" w:space="0" w:color="auto"/>
                </w:tcBorders>
                <w:shd w:val="clear" w:color="auto" w:fill="auto"/>
              </w:tcPr>
              <w:p w14:paraId="02D2FA7C" w14:textId="0909127C" w:rsidR="00CF19F6" w:rsidRPr="00E558E1" w:rsidRDefault="007A3CE8" w:rsidP="009B7420">
                <w:pPr>
                  <w:pStyle w:val="ListParagraph"/>
                  <w:ind w:left="0"/>
                  <w:contextualSpacing w:val="0"/>
                  <w:jc w:val="center"/>
                  <w:rPr>
                    <w:szCs w:val="24"/>
                  </w:rPr>
                </w:pPr>
                <w:r w:rsidRPr="00E558E1">
                  <w:rPr>
                    <w:rFonts w:ascii="Segoe UI Symbol" w:eastAsia="MS Gothic" w:hAnsi="Segoe UI Symbol" w:cs="Segoe UI Symbol"/>
                    <w:szCs w:val="24"/>
                  </w:rPr>
                  <w:t>☐</w:t>
                </w:r>
              </w:p>
            </w:tc>
          </w:sdtContent>
        </w:sdt>
      </w:tr>
      <w:tr w:rsidR="00CF19F6" w:rsidRPr="00E558E1" w14:paraId="4AEF4731" w14:textId="77777777" w:rsidTr="00D6724D">
        <w:tblPrEx>
          <w:shd w:val="clear" w:color="auto" w:fill="FDE9D9" w:themeFill="accent6" w:themeFillTint="33"/>
        </w:tblPrEx>
        <w:tc>
          <w:tcPr>
            <w:tcW w:w="2110" w:type="pct"/>
            <w:gridSpan w:val="3"/>
            <w:shd w:val="clear" w:color="auto" w:fill="auto"/>
          </w:tcPr>
          <w:p w14:paraId="24E9A357" w14:textId="77777777" w:rsidR="00CF19F6" w:rsidRPr="00E558E1" w:rsidRDefault="00CF19F6" w:rsidP="00CF19F6">
            <w:pPr>
              <w:pStyle w:val="ListParagraph"/>
              <w:ind w:left="0"/>
              <w:contextualSpacing w:val="0"/>
              <w:jc w:val="left"/>
              <w:rPr>
                <w:szCs w:val="24"/>
              </w:rPr>
            </w:pPr>
            <w:r w:rsidRPr="00E558E1">
              <w:rPr>
                <w:szCs w:val="24"/>
              </w:rPr>
              <w:t>Middle East &amp; Africa</w:t>
            </w:r>
          </w:p>
        </w:tc>
        <w:sdt>
          <w:sdtPr>
            <w:rPr>
              <w:szCs w:val="24"/>
            </w:rPr>
            <w:id w:val="1512100509"/>
            <w14:checkbox>
              <w14:checked w14:val="0"/>
              <w14:checkedState w14:val="2612" w14:font="MS Gothic"/>
              <w14:uncheckedState w14:val="2610" w14:font="MS Gothic"/>
            </w14:checkbox>
          </w:sdtPr>
          <w:sdtEndPr/>
          <w:sdtContent>
            <w:tc>
              <w:tcPr>
                <w:tcW w:w="1165" w:type="pct"/>
                <w:gridSpan w:val="2"/>
                <w:tcBorders>
                  <w:right w:val="single" w:sz="4" w:space="0" w:color="auto"/>
                </w:tcBorders>
                <w:shd w:val="clear" w:color="auto" w:fill="auto"/>
              </w:tcPr>
              <w:p w14:paraId="322C1726" w14:textId="5BC93A8A" w:rsidR="00CF19F6" w:rsidRPr="00E558E1" w:rsidRDefault="00CF19F6" w:rsidP="00CF19F6">
                <w:pPr>
                  <w:pStyle w:val="ListParagraph"/>
                  <w:ind w:left="0"/>
                  <w:contextualSpacing w:val="0"/>
                  <w:jc w:val="center"/>
                  <w:rPr>
                    <w:szCs w:val="24"/>
                  </w:rPr>
                </w:pPr>
                <w:r w:rsidRPr="00E558E1">
                  <w:rPr>
                    <w:rFonts w:ascii="Segoe UI Symbol" w:eastAsia="MS Gothic" w:hAnsi="Segoe UI Symbol" w:cs="Segoe UI Symbol"/>
                    <w:szCs w:val="24"/>
                  </w:rPr>
                  <w:t>☐</w:t>
                </w:r>
              </w:p>
            </w:tc>
          </w:sdtContent>
        </w:sdt>
        <w:sdt>
          <w:sdtPr>
            <w:rPr>
              <w:szCs w:val="24"/>
            </w:rPr>
            <w:id w:val="365647010"/>
            <w14:checkbox>
              <w14:checked w14:val="0"/>
              <w14:checkedState w14:val="2612" w14:font="MS Gothic"/>
              <w14:uncheckedState w14:val="2610" w14:font="MS Gothic"/>
            </w14:checkbox>
          </w:sdtPr>
          <w:sdtEndPr/>
          <w:sdtContent>
            <w:tc>
              <w:tcPr>
                <w:tcW w:w="1726" w:type="pct"/>
                <w:gridSpan w:val="4"/>
                <w:tcBorders>
                  <w:right w:val="single" w:sz="4" w:space="0" w:color="auto"/>
                </w:tcBorders>
                <w:shd w:val="clear" w:color="auto" w:fill="auto"/>
              </w:tcPr>
              <w:p w14:paraId="1C68E135" w14:textId="0C63B93F" w:rsidR="00CF19F6" w:rsidRPr="00E558E1" w:rsidRDefault="00CF19F6" w:rsidP="009B7420">
                <w:pPr>
                  <w:pStyle w:val="ListParagraph"/>
                  <w:ind w:left="0"/>
                  <w:contextualSpacing w:val="0"/>
                  <w:jc w:val="center"/>
                  <w:rPr>
                    <w:szCs w:val="24"/>
                  </w:rPr>
                </w:pPr>
                <w:r w:rsidRPr="00E558E1">
                  <w:rPr>
                    <w:rFonts w:ascii="Segoe UI Symbol" w:eastAsia="MS Gothic" w:hAnsi="Segoe UI Symbol" w:cs="Segoe UI Symbol"/>
                    <w:szCs w:val="24"/>
                  </w:rPr>
                  <w:t>☐</w:t>
                </w:r>
              </w:p>
            </w:tc>
          </w:sdtContent>
        </w:sdt>
      </w:tr>
      <w:tr w:rsidR="00CF19F6" w:rsidRPr="00E558E1" w14:paraId="55473695" w14:textId="77777777" w:rsidTr="00D6724D">
        <w:tblPrEx>
          <w:shd w:val="clear" w:color="auto" w:fill="FDE9D9" w:themeFill="accent6" w:themeFillTint="33"/>
        </w:tblPrEx>
        <w:tc>
          <w:tcPr>
            <w:tcW w:w="2110" w:type="pct"/>
            <w:gridSpan w:val="3"/>
            <w:shd w:val="clear" w:color="auto" w:fill="auto"/>
          </w:tcPr>
          <w:p w14:paraId="588B06E7" w14:textId="77777777" w:rsidR="00CF19F6" w:rsidRPr="00E558E1" w:rsidRDefault="00CF19F6" w:rsidP="00CF19F6">
            <w:pPr>
              <w:pStyle w:val="ListParagraph"/>
              <w:ind w:left="0"/>
              <w:contextualSpacing w:val="0"/>
              <w:jc w:val="left"/>
              <w:rPr>
                <w:szCs w:val="24"/>
              </w:rPr>
            </w:pPr>
            <w:r w:rsidRPr="00E558E1">
              <w:rPr>
                <w:szCs w:val="24"/>
              </w:rPr>
              <w:t>Central and South America</w:t>
            </w:r>
          </w:p>
        </w:tc>
        <w:sdt>
          <w:sdtPr>
            <w:rPr>
              <w:szCs w:val="24"/>
            </w:rPr>
            <w:id w:val="1107628475"/>
            <w14:checkbox>
              <w14:checked w14:val="0"/>
              <w14:checkedState w14:val="2612" w14:font="MS Gothic"/>
              <w14:uncheckedState w14:val="2610" w14:font="MS Gothic"/>
            </w14:checkbox>
          </w:sdtPr>
          <w:sdtEndPr/>
          <w:sdtContent>
            <w:tc>
              <w:tcPr>
                <w:tcW w:w="1165" w:type="pct"/>
                <w:gridSpan w:val="2"/>
                <w:tcBorders>
                  <w:right w:val="single" w:sz="4" w:space="0" w:color="auto"/>
                </w:tcBorders>
                <w:shd w:val="clear" w:color="auto" w:fill="auto"/>
              </w:tcPr>
              <w:p w14:paraId="6894BF88" w14:textId="51D7B3BF" w:rsidR="00CF19F6" w:rsidRPr="00E558E1" w:rsidRDefault="00CF19F6" w:rsidP="00CF19F6">
                <w:pPr>
                  <w:pStyle w:val="ListParagraph"/>
                  <w:ind w:left="0"/>
                  <w:contextualSpacing w:val="0"/>
                  <w:jc w:val="center"/>
                  <w:rPr>
                    <w:szCs w:val="24"/>
                  </w:rPr>
                </w:pPr>
                <w:r w:rsidRPr="00E558E1">
                  <w:rPr>
                    <w:rFonts w:ascii="Segoe UI Symbol" w:eastAsia="MS Gothic" w:hAnsi="Segoe UI Symbol" w:cs="Segoe UI Symbol"/>
                    <w:szCs w:val="24"/>
                  </w:rPr>
                  <w:t>☐</w:t>
                </w:r>
              </w:p>
            </w:tc>
          </w:sdtContent>
        </w:sdt>
        <w:sdt>
          <w:sdtPr>
            <w:rPr>
              <w:szCs w:val="24"/>
            </w:rPr>
            <w:id w:val="-779406002"/>
            <w14:checkbox>
              <w14:checked w14:val="0"/>
              <w14:checkedState w14:val="2612" w14:font="MS Gothic"/>
              <w14:uncheckedState w14:val="2610" w14:font="MS Gothic"/>
            </w14:checkbox>
          </w:sdtPr>
          <w:sdtEndPr/>
          <w:sdtContent>
            <w:tc>
              <w:tcPr>
                <w:tcW w:w="1726" w:type="pct"/>
                <w:gridSpan w:val="4"/>
                <w:tcBorders>
                  <w:right w:val="single" w:sz="4" w:space="0" w:color="auto"/>
                </w:tcBorders>
                <w:shd w:val="clear" w:color="auto" w:fill="auto"/>
              </w:tcPr>
              <w:p w14:paraId="1F86FCD0" w14:textId="1ED816A0" w:rsidR="00CF19F6" w:rsidRPr="00E558E1" w:rsidRDefault="00CF19F6" w:rsidP="009B7420">
                <w:pPr>
                  <w:pStyle w:val="ListParagraph"/>
                  <w:ind w:left="0"/>
                  <w:contextualSpacing w:val="0"/>
                  <w:jc w:val="center"/>
                  <w:rPr>
                    <w:szCs w:val="24"/>
                  </w:rPr>
                </w:pPr>
                <w:r w:rsidRPr="00E558E1">
                  <w:rPr>
                    <w:rFonts w:ascii="Segoe UI Symbol" w:eastAsia="MS Gothic" w:hAnsi="Segoe UI Symbol" w:cs="Segoe UI Symbol"/>
                    <w:szCs w:val="24"/>
                  </w:rPr>
                  <w:t>☐</w:t>
                </w:r>
              </w:p>
            </w:tc>
          </w:sdtContent>
        </w:sdt>
      </w:tr>
      <w:tr w:rsidR="007041D2" w:rsidRPr="00E558E1" w14:paraId="4EDA4CD4" w14:textId="77777777" w:rsidTr="00D35D06">
        <w:tc>
          <w:tcPr>
            <w:tcW w:w="5000" w:type="pct"/>
            <w:gridSpan w:val="9"/>
            <w:shd w:val="clear" w:color="auto" w:fill="FDE9D9" w:themeFill="accent6" w:themeFillTint="33"/>
          </w:tcPr>
          <w:p w14:paraId="7245D9DC" w14:textId="77777777" w:rsidR="00D35D06" w:rsidRPr="00E558E1" w:rsidRDefault="007041D2">
            <w:pPr>
              <w:rPr>
                <w:i/>
                <w:sz w:val="18"/>
              </w:rPr>
            </w:pPr>
            <w:r w:rsidRPr="00E558E1">
              <w:t>5</w:t>
            </w:r>
            <w:r w:rsidR="006E1A20" w:rsidRPr="00E558E1">
              <w:t>c</w:t>
            </w:r>
            <w:r w:rsidRPr="00E558E1">
              <w:t xml:space="preserve">. Please estimate the size of the aggregated gross notional outstanding of your firm’s </w:t>
            </w:r>
            <w:r w:rsidRPr="00E558E1">
              <w:rPr>
                <w:b/>
              </w:rPr>
              <w:t>house</w:t>
            </w:r>
            <w:r w:rsidR="007A3CE8" w:rsidRPr="00E558E1">
              <w:t xml:space="preserve"> </w:t>
            </w:r>
            <w:r w:rsidR="007A3CE8" w:rsidRPr="00E558E1">
              <w:rPr>
                <w:b/>
              </w:rPr>
              <w:t>account</w:t>
            </w:r>
            <w:r w:rsidR="007A3CE8" w:rsidRPr="00E558E1">
              <w:rPr>
                <w:rStyle w:val="FootnoteReference"/>
              </w:rPr>
              <w:footnoteReference w:id="6"/>
            </w:r>
            <w:r w:rsidR="002656C7" w:rsidRPr="00E558E1">
              <w:t xml:space="preserve"> </w:t>
            </w:r>
            <w:r w:rsidRPr="00E558E1">
              <w:t>OTC derivatives positions</w:t>
            </w:r>
            <w:r w:rsidRPr="00E558E1">
              <w:rPr>
                <w:rStyle w:val="FootnoteReference"/>
              </w:rPr>
              <w:footnoteReference w:id="7"/>
            </w:r>
            <w:r w:rsidRPr="00E558E1">
              <w:t xml:space="preserve"> as at end-2017.</w:t>
            </w:r>
            <w:r w:rsidR="00D35D06" w:rsidRPr="00E558E1">
              <w:rPr>
                <w:i/>
                <w:sz w:val="18"/>
              </w:rPr>
              <w:t xml:space="preserve"> </w:t>
            </w:r>
          </w:p>
          <w:p w14:paraId="5F90BE1D" w14:textId="7CC3B9F0" w:rsidR="007041D2" w:rsidRPr="00E558E1" w:rsidRDefault="00D35D06">
            <w:r w:rsidRPr="00E558E1">
              <w:rPr>
                <w:i/>
                <w:sz w:val="18"/>
              </w:rPr>
              <w:t>Select the appropriate menu items</w:t>
            </w:r>
          </w:p>
        </w:tc>
      </w:tr>
      <w:tr w:rsidR="00D35D06" w:rsidRPr="00E558E1" w14:paraId="37F173CA" w14:textId="77777777" w:rsidTr="00D6724D">
        <w:tc>
          <w:tcPr>
            <w:tcW w:w="1250" w:type="pct"/>
            <w:gridSpan w:val="2"/>
            <w:shd w:val="clear" w:color="auto" w:fill="auto"/>
          </w:tcPr>
          <w:p w14:paraId="63809C66" w14:textId="77777777" w:rsidR="00D35D06" w:rsidRPr="00E558E1" w:rsidRDefault="00D35D06" w:rsidP="007041D2">
            <w:pPr>
              <w:pStyle w:val="ListParagraph"/>
              <w:ind w:left="0"/>
              <w:contextualSpacing w:val="0"/>
              <w:jc w:val="center"/>
              <w:rPr>
                <w:b/>
                <w:sz w:val="22"/>
                <w:szCs w:val="22"/>
              </w:rPr>
            </w:pPr>
            <w:r w:rsidRPr="00E558E1">
              <w:rPr>
                <w:b/>
                <w:sz w:val="22"/>
                <w:szCs w:val="22"/>
              </w:rPr>
              <w:t>Centrally cleared</w:t>
            </w:r>
          </w:p>
        </w:tc>
        <w:tc>
          <w:tcPr>
            <w:tcW w:w="1250" w:type="pct"/>
            <w:gridSpan w:val="2"/>
            <w:shd w:val="clear" w:color="auto" w:fill="auto"/>
          </w:tcPr>
          <w:p w14:paraId="57FCDCD4" w14:textId="77777777" w:rsidR="00D35D06" w:rsidRPr="00E558E1" w:rsidRDefault="00D35D06" w:rsidP="007041D2">
            <w:pPr>
              <w:pStyle w:val="ListParagraph"/>
              <w:ind w:left="0"/>
              <w:contextualSpacing w:val="0"/>
              <w:jc w:val="center"/>
              <w:rPr>
                <w:b/>
                <w:sz w:val="22"/>
                <w:szCs w:val="22"/>
              </w:rPr>
            </w:pPr>
            <w:r w:rsidRPr="00E558E1">
              <w:rPr>
                <w:b/>
                <w:sz w:val="22"/>
                <w:szCs w:val="22"/>
              </w:rPr>
              <w:t>Of which centrally cleared where clearing was mandatory</w:t>
            </w:r>
          </w:p>
        </w:tc>
        <w:tc>
          <w:tcPr>
            <w:tcW w:w="1252" w:type="pct"/>
            <w:gridSpan w:val="3"/>
            <w:shd w:val="clear" w:color="auto" w:fill="auto"/>
          </w:tcPr>
          <w:p w14:paraId="1AB0A0D0" w14:textId="77777777" w:rsidR="00D35D06" w:rsidRPr="00E558E1" w:rsidRDefault="00D35D06" w:rsidP="007041D2">
            <w:pPr>
              <w:pStyle w:val="ListParagraph"/>
              <w:ind w:left="0"/>
              <w:contextualSpacing w:val="0"/>
              <w:jc w:val="center"/>
              <w:rPr>
                <w:b/>
                <w:sz w:val="22"/>
                <w:szCs w:val="22"/>
              </w:rPr>
            </w:pPr>
            <w:r w:rsidRPr="00E558E1">
              <w:rPr>
                <w:b/>
                <w:sz w:val="22"/>
                <w:szCs w:val="22"/>
              </w:rPr>
              <w:t>Non-centrally cleared</w:t>
            </w:r>
          </w:p>
        </w:tc>
        <w:tc>
          <w:tcPr>
            <w:tcW w:w="1249" w:type="pct"/>
            <w:gridSpan w:val="2"/>
            <w:shd w:val="clear" w:color="auto" w:fill="auto"/>
          </w:tcPr>
          <w:p w14:paraId="0515FF58" w14:textId="062B2F1B" w:rsidR="00D35D06" w:rsidRPr="00E558E1" w:rsidRDefault="00D35D06" w:rsidP="007041D2">
            <w:pPr>
              <w:pStyle w:val="ListParagraph"/>
              <w:ind w:left="0"/>
              <w:contextualSpacing w:val="0"/>
              <w:jc w:val="center"/>
              <w:rPr>
                <w:b/>
                <w:sz w:val="22"/>
                <w:szCs w:val="22"/>
              </w:rPr>
            </w:pPr>
            <w:r w:rsidRPr="00E558E1">
              <w:rPr>
                <w:b/>
                <w:sz w:val="22"/>
                <w:szCs w:val="22"/>
              </w:rPr>
              <w:t>Total of centrally cleared and non-centrally cleared</w:t>
            </w:r>
          </w:p>
        </w:tc>
      </w:tr>
      <w:tr w:rsidR="00D35D06" w:rsidRPr="00E558E1" w14:paraId="59B0E2EB" w14:textId="77777777" w:rsidTr="00D6724D">
        <w:tc>
          <w:tcPr>
            <w:tcW w:w="1250" w:type="pct"/>
            <w:gridSpan w:val="2"/>
            <w:tcBorders>
              <w:top w:val="single" w:sz="4" w:space="0" w:color="auto"/>
              <w:left w:val="single" w:sz="4" w:space="0" w:color="auto"/>
              <w:bottom w:val="single" w:sz="4" w:space="0" w:color="auto"/>
              <w:right w:val="single" w:sz="4" w:space="0" w:color="auto"/>
            </w:tcBorders>
          </w:tcPr>
          <w:p w14:paraId="594A479B" w14:textId="05DD7ADC" w:rsidR="00D35D06" w:rsidRPr="00E558E1" w:rsidRDefault="002561A9" w:rsidP="0053635D">
            <w:pPr>
              <w:pStyle w:val="ListParagraph"/>
              <w:ind w:left="0"/>
              <w:contextualSpacing w:val="0"/>
              <w:rPr>
                <w:sz w:val="22"/>
                <w:szCs w:val="22"/>
              </w:rPr>
            </w:pPr>
            <w:sdt>
              <w:sdtPr>
                <w:rPr>
                  <w:szCs w:val="24"/>
                </w:rPr>
                <w:id w:val="-1139718519"/>
                <w:showingPlcHdr/>
                <w:dropDownList>
                  <w:listItem w:value="Choose an item."/>
                  <w:listItem w:displayText="Over USD 1 trillion" w:value="Over USD 1 trillion"/>
                  <w:listItem w:displayText="Over USD 500 billion but not over USD1trn" w:value="Over USD 500 billion but not over USD1trn"/>
                  <w:listItem w:displayText="Over USD100bn but not over USD500bn" w:value="Over USD100bn but not over USD500bn"/>
                  <w:listItem w:displayText="Over USD50bn but not over USD100bn" w:value="Over USD50bn but not over USD100bn"/>
                  <w:listItem w:displayText="Over USD25bn but not over USD50bn" w:value="Over USD25bn but not over USD50bn"/>
                  <w:listItem w:displayText="Over USD15bn but not over USD25bn" w:value="Over USD15bn but not over USD25bn"/>
                  <w:listItem w:displayText="Over USD8bn but not over USD15bn" w:value="Over USD8bn but not over USD15bn"/>
                  <w:listItem w:displayText="Over USD3bn but not over USD8bn" w:value="Over USD3bn but not over USD8bn"/>
                  <w:listItem w:displayText="Over USD1bn but not over USD3bn" w:value="Over USD1bn but not over USD3bn"/>
                  <w:listItem w:displayText="Less than USD1bn" w:value="Less than USD1bn"/>
                </w:dropDownList>
              </w:sdtPr>
              <w:sdtEndPr/>
              <w:sdtContent>
                <w:r w:rsidR="00D35D06" w:rsidRPr="00E558E1">
                  <w:rPr>
                    <w:rStyle w:val="PlaceholderText"/>
                  </w:rPr>
                  <w:t>Choose an item.</w:t>
                </w:r>
              </w:sdtContent>
            </w:sdt>
          </w:p>
        </w:tc>
        <w:tc>
          <w:tcPr>
            <w:tcW w:w="1250" w:type="pct"/>
            <w:gridSpan w:val="2"/>
            <w:tcBorders>
              <w:top w:val="single" w:sz="4" w:space="0" w:color="auto"/>
              <w:left w:val="single" w:sz="4" w:space="0" w:color="auto"/>
              <w:bottom w:val="single" w:sz="4" w:space="0" w:color="auto"/>
              <w:right w:val="single" w:sz="4" w:space="0" w:color="auto"/>
            </w:tcBorders>
          </w:tcPr>
          <w:p w14:paraId="11A9E957" w14:textId="67D22F4A" w:rsidR="00D35D06" w:rsidRPr="00E558E1" w:rsidRDefault="002561A9" w:rsidP="0053635D">
            <w:pPr>
              <w:pStyle w:val="ListParagraph"/>
              <w:ind w:left="0"/>
              <w:contextualSpacing w:val="0"/>
              <w:rPr>
                <w:sz w:val="22"/>
                <w:szCs w:val="22"/>
              </w:rPr>
            </w:pPr>
            <w:sdt>
              <w:sdtPr>
                <w:rPr>
                  <w:szCs w:val="24"/>
                </w:rPr>
                <w:id w:val="-741401732"/>
                <w:showingPlcHdr/>
                <w:dropDownList>
                  <w:listItem w:value="Choose an item."/>
                  <w:listItem w:displayText="Over USD 1 trillion" w:value="Over USD 1 trillion"/>
                  <w:listItem w:displayText="Over USD 500 billion but not over USD1trn" w:value="Over USD 500 billion but not over USD1trn"/>
                  <w:listItem w:displayText="Over USD100bn but not over USD500bn" w:value="Over USD100bn but not over USD500bn"/>
                  <w:listItem w:displayText="Over USD50bn but not over USD100bn" w:value="Over USD50bn but not over USD100bn"/>
                  <w:listItem w:displayText="Over USD25bn but not over USD50bn" w:value="Over USD25bn but not over USD50bn"/>
                  <w:listItem w:displayText="Over USD15bn but not over USD25bn" w:value="Over USD15bn but not over USD25bn"/>
                  <w:listItem w:displayText="Over USD8bn but not over USD15bn" w:value="Over USD8bn but not over USD15bn"/>
                  <w:listItem w:displayText="Over USD3bn but not over USD8bn" w:value="Over USD3bn but not over USD8bn"/>
                  <w:listItem w:displayText="Over USD1bn but not over USD3bn" w:value="Over USD1bn but not over USD3bn"/>
                  <w:listItem w:displayText="Less than USD1bn" w:value="Less than USD1bn"/>
                </w:dropDownList>
              </w:sdtPr>
              <w:sdtEndPr/>
              <w:sdtContent>
                <w:r w:rsidR="00D35D06" w:rsidRPr="00E558E1">
                  <w:rPr>
                    <w:rStyle w:val="PlaceholderText"/>
                  </w:rPr>
                  <w:t>Choose an item.</w:t>
                </w:r>
              </w:sdtContent>
            </w:sdt>
          </w:p>
        </w:tc>
        <w:tc>
          <w:tcPr>
            <w:tcW w:w="1252" w:type="pct"/>
            <w:gridSpan w:val="3"/>
            <w:tcBorders>
              <w:top w:val="single" w:sz="4" w:space="0" w:color="auto"/>
              <w:left w:val="single" w:sz="4" w:space="0" w:color="auto"/>
              <w:bottom w:val="single" w:sz="4" w:space="0" w:color="auto"/>
              <w:right w:val="single" w:sz="4" w:space="0" w:color="auto"/>
            </w:tcBorders>
          </w:tcPr>
          <w:p w14:paraId="3E6974E3" w14:textId="480B5EA1" w:rsidR="00D35D06" w:rsidRPr="00E558E1" w:rsidRDefault="002561A9" w:rsidP="0053635D">
            <w:pPr>
              <w:pStyle w:val="ListParagraph"/>
              <w:ind w:left="0"/>
              <w:contextualSpacing w:val="0"/>
              <w:rPr>
                <w:sz w:val="22"/>
                <w:szCs w:val="22"/>
              </w:rPr>
            </w:pPr>
            <w:sdt>
              <w:sdtPr>
                <w:rPr>
                  <w:szCs w:val="24"/>
                </w:rPr>
                <w:id w:val="-1522624583"/>
                <w:showingPlcHdr/>
                <w:dropDownList>
                  <w:listItem w:value="Choose an item."/>
                  <w:listItem w:displayText="Over USD 1 trillion" w:value="Over USD 1 trillion"/>
                  <w:listItem w:displayText="Over USD 500 billion but not over USD1trn" w:value="Over USD 500 billion but not over USD1trn"/>
                  <w:listItem w:displayText="Over USD100bn but not over USD500bn" w:value="Over USD100bn but not over USD500bn"/>
                  <w:listItem w:displayText="Over USD50bn but not over USD100bn" w:value="Over USD50bn but not over USD100bn"/>
                  <w:listItem w:displayText="Over USD25bn but not over USD50bn" w:value="Over USD25bn but not over USD50bn"/>
                  <w:listItem w:displayText="Over USD15bn but not over USD25bn" w:value="Over USD15bn but not over USD25bn"/>
                  <w:listItem w:displayText="Over USD8bn but not over USD15bn" w:value="Over USD8bn but not over USD15bn"/>
                  <w:listItem w:displayText="Over USD3bn but not over USD8bn" w:value="Over USD3bn but not over USD8bn"/>
                  <w:listItem w:displayText="Over USD1bn but not over USD3bn" w:value="Over USD1bn but not over USD3bn"/>
                  <w:listItem w:displayText="Less than USD1bn" w:value="Less than USD1bn"/>
                </w:dropDownList>
              </w:sdtPr>
              <w:sdtEndPr/>
              <w:sdtContent>
                <w:r w:rsidR="00D35D06" w:rsidRPr="00E558E1">
                  <w:rPr>
                    <w:rStyle w:val="PlaceholderText"/>
                  </w:rPr>
                  <w:t>Choose an item.</w:t>
                </w:r>
              </w:sdtContent>
            </w:sdt>
          </w:p>
        </w:tc>
        <w:tc>
          <w:tcPr>
            <w:tcW w:w="1249" w:type="pct"/>
            <w:gridSpan w:val="2"/>
            <w:tcBorders>
              <w:top w:val="single" w:sz="4" w:space="0" w:color="auto"/>
              <w:left w:val="single" w:sz="4" w:space="0" w:color="auto"/>
              <w:bottom w:val="single" w:sz="4" w:space="0" w:color="auto"/>
              <w:right w:val="single" w:sz="4" w:space="0" w:color="auto"/>
            </w:tcBorders>
          </w:tcPr>
          <w:p w14:paraId="6EB610D6" w14:textId="0CB4BFA8" w:rsidR="00D35D06" w:rsidRPr="00E558E1" w:rsidRDefault="002561A9" w:rsidP="0053635D">
            <w:pPr>
              <w:pStyle w:val="ListParagraph"/>
              <w:ind w:left="0"/>
              <w:contextualSpacing w:val="0"/>
              <w:rPr>
                <w:sz w:val="22"/>
                <w:szCs w:val="22"/>
              </w:rPr>
            </w:pPr>
            <w:sdt>
              <w:sdtPr>
                <w:rPr>
                  <w:szCs w:val="24"/>
                </w:rPr>
                <w:id w:val="1106078963"/>
                <w:showingPlcHdr/>
                <w:dropDownList>
                  <w:listItem w:value="Choose an item."/>
                  <w:listItem w:displayText="Over USD 1 trillion" w:value="Over USD 1 trillion"/>
                  <w:listItem w:displayText="Over USD 500 billion but not over USD1trn" w:value="Over USD 500 billion but not over USD1trn"/>
                  <w:listItem w:displayText="Over USD100bn but not over USD500bn" w:value="Over USD100bn but not over USD500bn"/>
                  <w:listItem w:displayText="Over USD50bn but not over USD100bn" w:value="Over USD50bn but not over USD100bn"/>
                  <w:listItem w:displayText="Over USD25bn but not over USD50bn" w:value="Over USD25bn but not over USD50bn"/>
                  <w:listItem w:displayText="Over USD15bn but not over USD25bn" w:value="Over USD15bn but not over USD25bn"/>
                  <w:listItem w:displayText="Over USD8bn but not over USD15bn" w:value="Over USD8bn but not over USD15bn"/>
                  <w:listItem w:displayText="Over USD3bn but not over USD8bn" w:value="Over USD3bn but not over USD8bn"/>
                  <w:listItem w:displayText="Over USD1bn but not over USD3bn" w:value="Over USD1bn but not over USD3bn"/>
                  <w:listItem w:displayText="Less than USD1bn" w:value="Less than USD1bn"/>
                </w:dropDownList>
              </w:sdtPr>
              <w:sdtEndPr/>
              <w:sdtContent>
                <w:r w:rsidR="00D35D06" w:rsidRPr="00E558E1">
                  <w:rPr>
                    <w:rStyle w:val="PlaceholderText"/>
                  </w:rPr>
                  <w:t>Choose an item.</w:t>
                </w:r>
              </w:sdtContent>
            </w:sdt>
          </w:p>
        </w:tc>
      </w:tr>
    </w:tbl>
    <w:p w14:paraId="2A348439" w14:textId="77777777" w:rsidR="00D35D06" w:rsidRPr="00E558E1" w:rsidRDefault="00D35D06" w:rsidP="005A0F52">
      <w:pPr>
        <w:rPr>
          <w:b/>
          <w:i/>
          <w:szCs w:val="24"/>
        </w:rPr>
      </w:pPr>
    </w:p>
    <w:tbl>
      <w:tblPr>
        <w:tblStyle w:val="TableGrid"/>
        <w:tblW w:w="5000" w:type="pct"/>
        <w:tblLook w:val="04A0" w:firstRow="1" w:lastRow="0" w:firstColumn="1" w:lastColumn="0" w:noHBand="0" w:noVBand="1"/>
      </w:tblPr>
      <w:tblGrid>
        <w:gridCol w:w="4100"/>
        <w:gridCol w:w="9"/>
        <w:gridCol w:w="319"/>
        <w:gridCol w:w="2372"/>
        <w:gridCol w:w="16"/>
        <w:gridCol w:w="125"/>
        <w:gridCol w:w="2120"/>
      </w:tblGrid>
      <w:tr w:rsidR="005A0F52" w:rsidRPr="00E558E1" w14:paraId="4090C110" w14:textId="77777777" w:rsidTr="00D35D06">
        <w:tc>
          <w:tcPr>
            <w:tcW w:w="5000" w:type="pct"/>
            <w:gridSpan w:val="7"/>
            <w:shd w:val="clear" w:color="auto" w:fill="EAF1DD" w:themeFill="accent3" w:themeFillTint="33"/>
          </w:tcPr>
          <w:p w14:paraId="21151343" w14:textId="5DC87FBA" w:rsidR="005A0F52" w:rsidRPr="00E558E1" w:rsidRDefault="005A0F52" w:rsidP="00D6724D">
            <w:pPr>
              <w:keepNext/>
              <w:rPr>
                <w:b/>
              </w:rPr>
            </w:pPr>
            <w:r w:rsidRPr="00E558E1">
              <w:rPr>
                <w:b/>
                <w:szCs w:val="24"/>
              </w:rPr>
              <w:lastRenderedPageBreak/>
              <w:t>Your current OTC derivatives activity</w:t>
            </w:r>
          </w:p>
        </w:tc>
      </w:tr>
      <w:tr w:rsidR="005A0F52" w:rsidRPr="00E558E1" w14:paraId="4D499C07" w14:textId="77777777" w:rsidTr="00D35D06">
        <w:tc>
          <w:tcPr>
            <w:tcW w:w="5000" w:type="pct"/>
            <w:gridSpan w:val="7"/>
            <w:shd w:val="clear" w:color="auto" w:fill="FDE9D9" w:themeFill="accent6" w:themeFillTint="33"/>
          </w:tcPr>
          <w:p w14:paraId="74F5EC11" w14:textId="66697005" w:rsidR="005A0F52" w:rsidRPr="00E558E1" w:rsidRDefault="005A0F52">
            <w:proofErr w:type="gramStart"/>
            <w:r w:rsidRPr="00E558E1">
              <w:t>6. Please</w:t>
            </w:r>
            <w:proofErr w:type="gramEnd"/>
            <w:r w:rsidRPr="00E558E1">
              <w:t xml:space="preserve"> indicate in the table below the change in your house OTC derivatives </w:t>
            </w:r>
            <w:r w:rsidR="0053635D" w:rsidRPr="00E558E1">
              <w:t xml:space="preserve">activity </w:t>
            </w:r>
            <w:r w:rsidRPr="00E558E1">
              <w:t xml:space="preserve">(measured </w:t>
            </w:r>
            <w:r w:rsidR="0053635D" w:rsidRPr="00E558E1">
              <w:t>as indicated below)</w:t>
            </w:r>
            <w:r w:rsidRPr="00E558E1">
              <w:t>.</w:t>
            </w:r>
            <w:r w:rsidR="0006262A" w:rsidRPr="00E558E1">
              <w:t xml:space="preserve"> </w:t>
            </w:r>
          </w:p>
          <w:p w14:paraId="32FA743A" w14:textId="31A1CE3B" w:rsidR="00251B1E" w:rsidRPr="00E558E1" w:rsidRDefault="00251B1E" w:rsidP="00251B1E">
            <w:pPr>
              <w:rPr>
                <w:i/>
              </w:rPr>
            </w:pPr>
            <w:r w:rsidRPr="00E558E1">
              <w:rPr>
                <w:i/>
                <w:sz w:val="20"/>
              </w:rPr>
              <w:t>If you started entering house OTC derivatives positions after 2012, please use the first full calendar year in which you did so as the basis for the comparison.</w:t>
            </w:r>
          </w:p>
        </w:tc>
      </w:tr>
      <w:tr w:rsidR="0053635D" w:rsidRPr="00E558E1" w14:paraId="0227D8F0" w14:textId="77777777" w:rsidTr="00D35D06">
        <w:tc>
          <w:tcPr>
            <w:tcW w:w="2443" w:type="pct"/>
            <w:gridSpan w:val="3"/>
          </w:tcPr>
          <w:p w14:paraId="1BF392E9" w14:textId="65EE700D" w:rsidR="0053635D" w:rsidRPr="00E558E1" w:rsidRDefault="0053635D" w:rsidP="0053635D">
            <w:r w:rsidRPr="00E558E1">
              <w:rPr>
                <w:i/>
                <w:sz w:val="20"/>
                <w:szCs w:val="24"/>
              </w:rPr>
              <w:t>Select the appropriate menu items.</w:t>
            </w:r>
          </w:p>
        </w:tc>
        <w:tc>
          <w:tcPr>
            <w:tcW w:w="1387" w:type="pct"/>
            <w:gridSpan w:val="3"/>
          </w:tcPr>
          <w:p w14:paraId="6A57AA5E" w14:textId="0D2BCD86" w:rsidR="0053635D" w:rsidRPr="00E558E1" w:rsidRDefault="0053635D" w:rsidP="0053635D">
            <w:pPr>
              <w:jc w:val="center"/>
              <w:rPr>
                <w:b/>
              </w:rPr>
            </w:pPr>
            <w:r w:rsidRPr="00E558E1">
              <w:rPr>
                <w:b/>
                <w:szCs w:val="24"/>
              </w:rPr>
              <w:t>OTC derivatives – centrally cleared</w:t>
            </w:r>
          </w:p>
        </w:tc>
        <w:tc>
          <w:tcPr>
            <w:tcW w:w="1170" w:type="pct"/>
          </w:tcPr>
          <w:p w14:paraId="402FBB0E" w14:textId="64783458" w:rsidR="0053635D" w:rsidRPr="00E558E1" w:rsidRDefault="0053635D" w:rsidP="0053635D">
            <w:pPr>
              <w:jc w:val="center"/>
              <w:rPr>
                <w:b/>
              </w:rPr>
            </w:pPr>
            <w:r w:rsidRPr="00E558E1">
              <w:rPr>
                <w:b/>
                <w:szCs w:val="24"/>
              </w:rPr>
              <w:t>OTC derivatives – non-centrally cleared</w:t>
            </w:r>
          </w:p>
        </w:tc>
      </w:tr>
      <w:tr w:rsidR="0053635D" w:rsidRPr="00E558E1" w14:paraId="42F7A047" w14:textId="77777777" w:rsidTr="00D35D06">
        <w:tc>
          <w:tcPr>
            <w:tcW w:w="2443" w:type="pct"/>
            <w:gridSpan w:val="3"/>
          </w:tcPr>
          <w:p w14:paraId="4DBA224A" w14:textId="48C646D9" w:rsidR="0053635D" w:rsidRPr="00E558E1" w:rsidRDefault="0053635D" w:rsidP="007A3CE8">
            <w:r w:rsidRPr="00E558E1">
              <w:rPr>
                <w:szCs w:val="24"/>
              </w:rPr>
              <w:t>Measured by gross notional outstanding (stock)</w:t>
            </w:r>
            <w:r w:rsidR="00D6397B" w:rsidRPr="00E558E1" w:rsidDel="00D6397B">
              <w:rPr>
                <w:szCs w:val="24"/>
              </w:rPr>
              <w:t xml:space="preserve"> </w:t>
            </w:r>
            <w:r w:rsidRPr="00E558E1">
              <w:rPr>
                <w:szCs w:val="24"/>
              </w:rPr>
              <w:t xml:space="preserve"> between </w:t>
            </w:r>
            <w:r w:rsidR="005A2B0E" w:rsidRPr="00E558E1">
              <w:rPr>
                <w:szCs w:val="24"/>
              </w:rPr>
              <w:t xml:space="preserve">start </w:t>
            </w:r>
            <w:r w:rsidRPr="00E558E1">
              <w:rPr>
                <w:szCs w:val="24"/>
              </w:rPr>
              <w:t xml:space="preserve">2012 and </w:t>
            </w:r>
            <w:r w:rsidR="005A2B0E" w:rsidRPr="00E558E1">
              <w:rPr>
                <w:szCs w:val="24"/>
              </w:rPr>
              <w:t xml:space="preserve">end </w:t>
            </w:r>
            <w:r w:rsidRPr="00E558E1">
              <w:rPr>
                <w:szCs w:val="24"/>
              </w:rPr>
              <w:t>2017</w:t>
            </w:r>
          </w:p>
        </w:tc>
        <w:tc>
          <w:tcPr>
            <w:tcW w:w="1387" w:type="pct"/>
            <w:gridSpan w:val="3"/>
            <w:tcBorders>
              <w:top w:val="single" w:sz="4" w:space="0" w:color="auto"/>
              <w:left w:val="single" w:sz="4" w:space="0" w:color="auto"/>
              <w:bottom w:val="single" w:sz="4" w:space="0" w:color="auto"/>
              <w:right w:val="single" w:sz="4" w:space="0" w:color="auto"/>
            </w:tcBorders>
          </w:tcPr>
          <w:p w14:paraId="78C24613" w14:textId="521D7230" w:rsidR="0053635D" w:rsidRPr="00E558E1" w:rsidRDefault="002561A9" w:rsidP="0053635D">
            <w:sdt>
              <w:sdtPr>
                <w:id w:val="-678735454"/>
                <w:showingPlcHdr/>
                <w:dropDownList>
                  <w:listItem w:value="Choose an item."/>
                  <w:listItem w:displayText="Not applicable" w:value="Not applicable"/>
                  <w:listItem w:displayText="Increased more than 100%" w:value="Increased more than 100%"/>
                  <w:listItem w:displayText="Increased between 76% - 100%" w:value="Increased between 76% - 100%"/>
                  <w:listItem w:displayText="Increased between 51% - 75%" w:value="Increased between 51% - 75%"/>
                  <w:listItem w:displayText="Increased between 26% - 50%" w:value="Increased between 26% - 50%"/>
                  <w:listItem w:displayText="Increased 25% or less" w:value="Increased 25% or less"/>
                  <w:listItem w:displayText="About the same" w:value="About the same"/>
                  <w:listItem w:displayText="Decreased 25% or less" w:value="Decreased 25% or less"/>
                  <w:listItem w:displayText="Decreased between 26% - 50%" w:value="Decreased between 26% - 50%"/>
                  <w:listItem w:displayText="Decreased between 51% - 75%" w:value="Decreased between 51% - 75%"/>
                  <w:listItem w:displayText="Decreased between 76% - 100%" w:value="Decreased between 76% - 100%"/>
                  <w:listItem w:displayText="Ceased activity" w:value="Ceased activity"/>
                </w:dropDownList>
              </w:sdtPr>
              <w:sdtEndPr/>
              <w:sdtContent>
                <w:r w:rsidR="0053635D" w:rsidRPr="00E558E1">
                  <w:rPr>
                    <w:rStyle w:val="PlaceholderText"/>
                  </w:rPr>
                  <w:t>Choose an item.</w:t>
                </w:r>
              </w:sdtContent>
            </w:sdt>
          </w:p>
        </w:tc>
        <w:tc>
          <w:tcPr>
            <w:tcW w:w="1170" w:type="pct"/>
            <w:tcBorders>
              <w:top w:val="single" w:sz="4" w:space="0" w:color="auto"/>
              <w:left w:val="single" w:sz="4" w:space="0" w:color="auto"/>
              <w:bottom w:val="single" w:sz="4" w:space="0" w:color="auto"/>
              <w:right w:val="single" w:sz="4" w:space="0" w:color="auto"/>
            </w:tcBorders>
          </w:tcPr>
          <w:p w14:paraId="50074BE6" w14:textId="6FB7982F" w:rsidR="0053635D" w:rsidRPr="00E558E1" w:rsidRDefault="002561A9" w:rsidP="0053635D">
            <w:sdt>
              <w:sdtPr>
                <w:id w:val="574253877"/>
                <w:showingPlcHdr/>
                <w:dropDownList>
                  <w:listItem w:value="Choose an item."/>
                  <w:listItem w:displayText="Not applicable" w:value="Not applicable"/>
                  <w:listItem w:displayText="Increased more than 100%" w:value="Increased more than 100%"/>
                  <w:listItem w:displayText="Increased between 76% - 100%" w:value="Increased between 76% - 100%"/>
                  <w:listItem w:displayText="Increased between 51% - 75%" w:value="Increased between 51% - 75%"/>
                  <w:listItem w:displayText="Increased between 26% - 50%" w:value="Increased between 26% - 50%"/>
                  <w:listItem w:displayText="Increased 25% or less" w:value="Increased 25% or less"/>
                  <w:listItem w:displayText="About the same" w:value="About the same"/>
                  <w:listItem w:displayText="Decreased 25% or less" w:value="Decreased 25% or less"/>
                  <w:listItem w:displayText="Decreased between 26% - 50%" w:value="Decreased between 26% - 50%"/>
                  <w:listItem w:displayText="Decreased between 51% - 75%" w:value="Decreased between 51% - 75%"/>
                  <w:listItem w:displayText="Decreased between 76% - 100%" w:value="Decreased between 76% - 100%"/>
                  <w:listItem w:displayText="Ceased activity" w:value="Ceased activity"/>
                </w:dropDownList>
              </w:sdtPr>
              <w:sdtEndPr/>
              <w:sdtContent>
                <w:r w:rsidR="0053635D" w:rsidRPr="00E558E1">
                  <w:rPr>
                    <w:rStyle w:val="PlaceholderText"/>
                  </w:rPr>
                  <w:t>Choose an item.</w:t>
                </w:r>
              </w:sdtContent>
            </w:sdt>
          </w:p>
        </w:tc>
      </w:tr>
      <w:tr w:rsidR="0053635D" w:rsidRPr="00E558E1" w14:paraId="0994240F" w14:textId="77777777" w:rsidTr="00D35D06">
        <w:tc>
          <w:tcPr>
            <w:tcW w:w="2443" w:type="pct"/>
            <w:gridSpan w:val="3"/>
          </w:tcPr>
          <w:p w14:paraId="2DBA6D90" w14:textId="6E14E4FF" w:rsidR="0053635D" w:rsidRPr="00E558E1" w:rsidRDefault="0053635D" w:rsidP="006705E6">
            <w:pPr>
              <w:rPr>
                <w:i/>
                <w:sz w:val="18"/>
              </w:rPr>
            </w:pPr>
            <w:r w:rsidRPr="00E558E1">
              <w:rPr>
                <w:szCs w:val="24"/>
              </w:rPr>
              <w:t xml:space="preserve">Measured by average daily  volume (flow) </w:t>
            </w:r>
            <w:r w:rsidRPr="00E558E1">
              <w:rPr>
                <w:szCs w:val="24"/>
                <w:lang w:val="en-US"/>
              </w:rPr>
              <w:t xml:space="preserve">over </w:t>
            </w:r>
            <w:r w:rsidRPr="00E558E1">
              <w:rPr>
                <w:szCs w:val="24"/>
              </w:rPr>
              <w:t xml:space="preserve">2012 and 2017 </w:t>
            </w:r>
          </w:p>
        </w:tc>
        <w:sdt>
          <w:sdtPr>
            <w:id w:val="-161393011"/>
            <w:showingPlcHdr/>
            <w:dropDownList>
              <w:listItem w:value="Choose an item."/>
              <w:listItem w:displayText="Not applicable" w:value="Not applicable"/>
              <w:listItem w:displayText="Increased more than 100%" w:value="Increased more than 100%"/>
              <w:listItem w:displayText="Increased between 76% - 100%" w:value="Increased between 76% - 100%"/>
              <w:listItem w:displayText="Increased between 51% - 75%" w:value="Increased between 51% - 75%"/>
              <w:listItem w:displayText="Increased between 26% - 50%" w:value="Increased between 26% - 50%"/>
              <w:listItem w:displayText="Increased 25% or less" w:value="Increased 25% or less"/>
              <w:listItem w:displayText="About the same" w:value="About the same"/>
              <w:listItem w:displayText="Decreased 25% or less" w:value="Decreased 25% or less"/>
              <w:listItem w:displayText="Decreased between 26% - 50%" w:value="Decreased between 26% - 50%"/>
              <w:listItem w:displayText="Decreased between 51% - 75%" w:value="Decreased between 51% - 75%"/>
              <w:listItem w:displayText="Decreased between 76% - 100%" w:value="Decreased between 76% - 100%"/>
              <w:listItem w:displayText="Ceased activity" w:value="Ceased activity"/>
            </w:dropDownList>
          </w:sdtPr>
          <w:sdtEndPr/>
          <w:sdtContent>
            <w:tc>
              <w:tcPr>
                <w:tcW w:w="1387" w:type="pct"/>
                <w:gridSpan w:val="3"/>
                <w:tcBorders>
                  <w:top w:val="single" w:sz="4" w:space="0" w:color="auto"/>
                  <w:left w:val="single" w:sz="4" w:space="0" w:color="auto"/>
                  <w:bottom w:val="single" w:sz="4" w:space="0" w:color="auto"/>
                  <w:right w:val="single" w:sz="4" w:space="0" w:color="auto"/>
                </w:tcBorders>
              </w:tcPr>
              <w:p w14:paraId="640A02A7" w14:textId="0750156B" w:rsidR="0053635D" w:rsidRPr="00E558E1" w:rsidRDefault="0053635D" w:rsidP="0053635D">
                <w:r w:rsidRPr="00E558E1">
                  <w:rPr>
                    <w:rStyle w:val="PlaceholderText"/>
                  </w:rPr>
                  <w:t>Choose an item.</w:t>
                </w:r>
              </w:p>
            </w:tc>
          </w:sdtContent>
        </w:sdt>
        <w:sdt>
          <w:sdtPr>
            <w:id w:val="-1196681697"/>
            <w:showingPlcHdr/>
            <w:dropDownList>
              <w:listItem w:value="Choose an item."/>
              <w:listItem w:displayText="Not applicable" w:value="Not applicable"/>
              <w:listItem w:displayText="Increased more than 100%" w:value="Increased more than 100%"/>
              <w:listItem w:displayText="Increased between 76% - 100%" w:value="Increased between 76% - 100%"/>
              <w:listItem w:displayText="Increased between 51% - 75%" w:value="Increased between 51% - 75%"/>
              <w:listItem w:displayText="Increased between 26% - 50%" w:value="Increased between 26% - 50%"/>
              <w:listItem w:displayText="Increased 25% or less" w:value="Increased 25% or less"/>
              <w:listItem w:displayText="About the same" w:value="About the same"/>
              <w:listItem w:displayText="Decreased 25% or less" w:value="Decreased 25% or less"/>
              <w:listItem w:displayText="Decreased between 26% - 50%" w:value="Decreased between 26% - 50%"/>
              <w:listItem w:displayText="Decreased between 51% - 75%" w:value="Decreased between 51% - 75%"/>
              <w:listItem w:displayText="Decreased between 76% - 100%" w:value="Decreased between 76% - 100%"/>
              <w:listItem w:displayText="Ceased activity" w:value="Ceased activity"/>
            </w:dropDownList>
          </w:sdtPr>
          <w:sdtEndPr/>
          <w:sdtContent>
            <w:tc>
              <w:tcPr>
                <w:tcW w:w="1170" w:type="pct"/>
                <w:tcBorders>
                  <w:top w:val="single" w:sz="4" w:space="0" w:color="auto"/>
                  <w:left w:val="single" w:sz="4" w:space="0" w:color="auto"/>
                  <w:bottom w:val="single" w:sz="4" w:space="0" w:color="auto"/>
                  <w:right w:val="single" w:sz="4" w:space="0" w:color="auto"/>
                </w:tcBorders>
              </w:tcPr>
              <w:p w14:paraId="6F14BC99" w14:textId="26526FDB" w:rsidR="0053635D" w:rsidRPr="00E558E1" w:rsidRDefault="0053635D" w:rsidP="0053635D">
                <w:r w:rsidRPr="00E558E1">
                  <w:rPr>
                    <w:rStyle w:val="PlaceholderText"/>
                  </w:rPr>
                  <w:t>Choose an item.</w:t>
                </w:r>
              </w:p>
            </w:tc>
          </w:sdtContent>
        </w:sdt>
      </w:tr>
      <w:tr w:rsidR="004D7BE2" w:rsidRPr="00E558E1" w14:paraId="78D984BD" w14:textId="77777777" w:rsidTr="00D35D06">
        <w:tc>
          <w:tcPr>
            <w:tcW w:w="5000" w:type="pct"/>
            <w:gridSpan w:val="7"/>
            <w:shd w:val="clear" w:color="auto" w:fill="EAF1DD" w:themeFill="accent3" w:themeFillTint="33"/>
          </w:tcPr>
          <w:p w14:paraId="522537C6" w14:textId="348C0DCC" w:rsidR="004D7BE2" w:rsidRPr="00E558E1" w:rsidRDefault="004D7BE2" w:rsidP="009354DA">
            <w:pPr>
              <w:pStyle w:val="Bulletnumber"/>
              <w:tabs>
                <w:tab w:val="left" w:pos="794"/>
              </w:tabs>
              <w:spacing w:line="240" w:lineRule="auto"/>
              <w:rPr>
                <w:b/>
              </w:rPr>
            </w:pPr>
            <w:r w:rsidRPr="00E558E1">
              <w:rPr>
                <w:b/>
              </w:rPr>
              <w:t>Drivers of changes</w:t>
            </w:r>
          </w:p>
        </w:tc>
      </w:tr>
      <w:tr w:rsidR="006E2A5C" w:rsidRPr="00E558E1" w14:paraId="20476F22" w14:textId="77777777" w:rsidTr="00D35D06">
        <w:tc>
          <w:tcPr>
            <w:tcW w:w="5000" w:type="pct"/>
            <w:gridSpan w:val="7"/>
            <w:shd w:val="clear" w:color="auto" w:fill="FDE9D9" w:themeFill="accent6" w:themeFillTint="33"/>
          </w:tcPr>
          <w:p w14:paraId="60D68209" w14:textId="6FD8E8C5" w:rsidR="006E2A5C" w:rsidRPr="00E558E1" w:rsidRDefault="006E2A5C">
            <w:pPr>
              <w:rPr>
                <w:szCs w:val="24"/>
              </w:rPr>
            </w:pPr>
            <w:proofErr w:type="gramStart"/>
            <w:r w:rsidRPr="00E558E1">
              <w:rPr>
                <w:szCs w:val="24"/>
              </w:rPr>
              <w:t>7. Please</w:t>
            </w:r>
            <w:proofErr w:type="gramEnd"/>
            <w:r w:rsidRPr="00E558E1">
              <w:rPr>
                <w:szCs w:val="24"/>
              </w:rPr>
              <w:t xml:space="preserve"> rank the </w:t>
            </w:r>
            <w:r w:rsidRPr="00E558E1">
              <w:rPr>
                <w:b/>
                <w:szCs w:val="24"/>
              </w:rPr>
              <w:t>top 5 drivers</w:t>
            </w:r>
            <w:r w:rsidRPr="00E558E1">
              <w:rPr>
                <w:szCs w:val="24"/>
              </w:rPr>
              <w:t xml:space="preserve"> for the changes in volume indicated in the table above. </w:t>
            </w:r>
          </w:p>
        </w:tc>
      </w:tr>
      <w:tr w:rsidR="006E2A5C" w:rsidRPr="00E558E1" w14:paraId="1116DD0A" w14:textId="77777777" w:rsidTr="00D35D06">
        <w:tc>
          <w:tcPr>
            <w:tcW w:w="2262" w:type="pct"/>
          </w:tcPr>
          <w:p w14:paraId="26F035B9" w14:textId="77777777" w:rsidR="006E2A5C" w:rsidRPr="00E558E1" w:rsidRDefault="006E2A5C" w:rsidP="00BB1EB0">
            <w:pPr>
              <w:jc w:val="left"/>
              <w:rPr>
                <w:b/>
                <w:szCs w:val="24"/>
              </w:rPr>
            </w:pPr>
          </w:p>
        </w:tc>
        <w:tc>
          <w:tcPr>
            <w:tcW w:w="2738" w:type="pct"/>
            <w:gridSpan w:val="6"/>
          </w:tcPr>
          <w:p w14:paraId="7102BCEE" w14:textId="76F163F6" w:rsidR="006E2A5C" w:rsidRPr="00E558E1" w:rsidRDefault="00E558E1" w:rsidP="00E558E1">
            <w:pPr>
              <w:jc w:val="center"/>
              <w:rPr>
                <w:b/>
                <w:i/>
                <w:szCs w:val="24"/>
              </w:rPr>
            </w:pPr>
            <w:r>
              <w:rPr>
                <w:i/>
                <w:sz w:val="18"/>
              </w:rPr>
              <w:t>R</w:t>
            </w:r>
            <w:r w:rsidR="006E2A5C" w:rsidRPr="00E558E1">
              <w:rPr>
                <w:i/>
                <w:sz w:val="18"/>
              </w:rPr>
              <w:t xml:space="preserve">ank the top 5 applicable </w:t>
            </w:r>
            <w:r>
              <w:rPr>
                <w:i/>
                <w:sz w:val="18"/>
              </w:rPr>
              <w:t>drivers from 1 to 5</w:t>
            </w:r>
            <w:r w:rsidR="006E2A5C" w:rsidRPr="00E558E1">
              <w:rPr>
                <w:i/>
                <w:sz w:val="18"/>
              </w:rPr>
              <w:t>, with 1 being the most significant</w:t>
            </w:r>
            <w:r>
              <w:rPr>
                <w:i/>
                <w:sz w:val="18"/>
              </w:rPr>
              <w:t>,</w:t>
            </w:r>
            <w:r w:rsidR="0041033F" w:rsidRPr="00E558E1">
              <w:rPr>
                <w:i/>
                <w:sz w:val="18"/>
              </w:rPr>
              <w:t xml:space="preserve"> in each column</w:t>
            </w:r>
            <w:r w:rsidR="006E2A5C" w:rsidRPr="00E558E1">
              <w:rPr>
                <w:i/>
                <w:sz w:val="18"/>
              </w:rPr>
              <w:t xml:space="preserve">. </w:t>
            </w:r>
            <w:r>
              <w:rPr>
                <w:i/>
                <w:sz w:val="18"/>
              </w:rPr>
              <w:t>Leave other fields unchanged</w:t>
            </w:r>
            <w:r w:rsidR="006E2A5C" w:rsidRPr="00E558E1">
              <w:rPr>
                <w:i/>
                <w:sz w:val="18"/>
              </w:rPr>
              <w:t>.</w:t>
            </w:r>
          </w:p>
        </w:tc>
      </w:tr>
      <w:tr w:rsidR="0041033F" w:rsidRPr="00E558E1" w14:paraId="5E2B576C" w14:textId="77777777" w:rsidTr="00D6724D">
        <w:tc>
          <w:tcPr>
            <w:tcW w:w="2262" w:type="pct"/>
          </w:tcPr>
          <w:p w14:paraId="5C31BFAE" w14:textId="77777777" w:rsidR="0041033F" w:rsidRPr="00E558E1" w:rsidRDefault="0041033F" w:rsidP="00BB1EB0">
            <w:pPr>
              <w:jc w:val="left"/>
              <w:rPr>
                <w:b/>
                <w:szCs w:val="24"/>
              </w:rPr>
            </w:pPr>
            <w:r w:rsidRPr="00E558E1">
              <w:rPr>
                <w:b/>
                <w:szCs w:val="24"/>
              </w:rPr>
              <w:t>Drivers</w:t>
            </w:r>
          </w:p>
        </w:tc>
        <w:tc>
          <w:tcPr>
            <w:tcW w:w="1490" w:type="pct"/>
            <w:gridSpan w:val="3"/>
          </w:tcPr>
          <w:p w14:paraId="7B9351EB" w14:textId="77777777" w:rsidR="0041033F" w:rsidRPr="00E558E1" w:rsidRDefault="0041033F" w:rsidP="00A26AFA">
            <w:pPr>
              <w:jc w:val="center"/>
              <w:rPr>
                <w:szCs w:val="24"/>
              </w:rPr>
            </w:pPr>
            <w:r w:rsidRPr="00E558E1">
              <w:rPr>
                <w:b/>
                <w:szCs w:val="24"/>
              </w:rPr>
              <w:t>OTC derivatives – centrally cleared</w:t>
            </w:r>
          </w:p>
        </w:tc>
        <w:tc>
          <w:tcPr>
            <w:tcW w:w="1248" w:type="pct"/>
            <w:gridSpan w:val="3"/>
          </w:tcPr>
          <w:p w14:paraId="5DBAB129" w14:textId="77777777" w:rsidR="0041033F" w:rsidRPr="00E558E1" w:rsidRDefault="0041033F" w:rsidP="00A26AFA">
            <w:pPr>
              <w:jc w:val="center"/>
              <w:rPr>
                <w:szCs w:val="24"/>
              </w:rPr>
            </w:pPr>
            <w:r w:rsidRPr="00E558E1">
              <w:rPr>
                <w:b/>
                <w:szCs w:val="24"/>
              </w:rPr>
              <w:t>OTC derivatives – non-centrally cleared</w:t>
            </w:r>
          </w:p>
        </w:tc>
      </w:tr>
      <w:tr w:rsidR="006E2A5C" w:rsidRPr="00E558E1" w14:paraId="23055EE8" w14:textId="77777777" w:rsidTr="00D6724D">
        <w:tc>
          <w:tcPr>
            <w:tcW w:w="2262" w:type="pct"/>
          </w:tcPr>
          <w:p w14:paraId="4E156FF6" w14:textId="77777777" w:rsidR="006E2A5C" w:rsidRPr="00E558E1" w:rsidRDefault="006E2A5C" w:rsidP="006E2A5C">
            <w:pPr>
              <w:jc w:val="left"/>
              <w:rPr>
                <w:b/>
                <w:szCs w:val="24"/>
              </w:rPr>
            </w:pPr>
          </w:p>
        </w:tc>
        <w:tc>
          <w:tcPr>
            <w:tcW w:w="1490" w:type="pct"/>
            <w:gridSpan w:val="3"/>
          </w:tcPr>
          <w:p w14:paraId="2774FFA5" w14:textId="67F87E72" w:rsidR="006E2A5C" w:rsidRPr="00E558E1" w:rsidRDefault="006E2A5C" w:rsidP="00090B74">
            <w:pPr>
              <w:jc w:val="center"/>
              <w:rPr>
                <w:b/>
                <w:szCs w:val="24"/>
              </w:rPr>
            </w:pPr>
            <w:r w:rsidRPr="00E558E1">
              <w:rPr>
                <w:b/>
              </w:rPr>
              <w:t>Rank</w:t>
            </w:r>
          </w:p>
        </w:tc>
        <w:tc>
          <w:tcPr>
            <w:tcW w:w="1248" w:type="pct"/>
            <w:gridSpan w:val="3"/>
          </w:tcPr>
          <w:p w14:paraId="4E801729" w14:textId="67F73FD7" w:rsidR="006E2A5C" w:rsidRPr="00E558E1" w:rsidRDefault="006E2A5C" w:rsidP="00090B74">
            <w:pPr>
              <w:jc w:val="center"/>
              <w:rPr>
                <w:b/>
                <w:szCs w:val="24"/>
              </w:rPr>
            </w:pPr>
            <w:r w:rsidRPr="00E558E1">
              <w:rPr>
                <w:b/>
              </w:rPr>
              <w:t>Rank</w:t>
            </w:r>
          </w:p>
        </w:tc>
      </w:tr>
      <w:tr w:rsidR="006E2A5C" w:rsidRPr="00E558E1" w14:paraId="0A692AF3" w14:textId="6D370771" w:rsidTr="00D6724D">
        <w:tc>
          <w:tcPr>
            <w:tcW w:w="2262" w:type="pct"/>
          </w:tcPr>
          <w:p w14:paraId="1BBBE4B7" w14:textId="77777777" w:rsidR="006E2A5C" w:rsidRPr="00E558E1" w:rsidRDefault="006E2A5C" w:rsidP="006E2A5C">
            <w:pPr>
              <w:jc w:val="left"/>
              <w:rPr>
                <w:szCs w:val="24"/>
              </w:rPr>
            </w:pPr>
            <w:r w:rsidRPr="00E558E1">
              <w:rPr>
                <w:szCs w:val="24"/>
              </w:rPr>
              <w:t>Clearing mandate</w:t>
            </w:r>
          </w:p>
        </w:tc>
        <w:tc>
          <w:tcPr>
            <w:tcW w:w="1490" w:type="pct"/>
            <w:gridSpan w:val="3"/>
          </w:tcPr>
          <w:p w14:paraId="1242093D" w14:textId="4317BF4B"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c>
          <w:tcPr>
            <w:tcW w:w="1248" w:type="pct"/>
            <w:gridSpan w:val="3"/>
          </w:tcPr>
          <w:p w14:paraId="73256798" w14:textId="727161DA"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r>
      <w:tr w:rsidR="006E2A5C" w:rsidRPr="00E558E1" w14:paraId="5CE2F983" w14:textId="7D0421A2" w:rsidTr="00D6724D">
        <w:tc>
          <w:tcPr>
            <w:tcW w:w="2262" w:type="pct"/>
          </w:tcPr>
          <w:p w14:paraId="7FA1722F" w14:textId="77777777" w:rsidR="006E2A5C" w:rsidRPr="00E558E1" w:rsidRDefault="006E2A5C" w:rsidP="006E2A5C">
            <w:pPr>
              <w:jc w:val="left"/>
              <w:rPr>
                <w:szCs w:val="24"/>
              </w:rPr>
            </w:pPr>
            <w:r w:rsidRPr="00E558E1">
              <w:rPr>
                <w:szCs w:val="24"/>
              </w:rPr>
              <w:t>Implementation of requirements to exchange margin for non-centrally cleared OTC derivatives</w:t>
            </w:r>
          </w:p>
        </w:tc>
        <w:tc>
          <w:tcPr>
            <w:tcW w:w="1490" w:type="pct"/>
            <w:gridSpan w:val="3"/>
          </w:tcPr>
          <w:p w14:paraId="6FA660F8" w14:textId="01127EF6"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c>
          <w:tcPr>
            <w:tcW w:w="1248" w:type="pct"/>
            <w:gridSpan w:val="3"/>
          </w:tcPr>
          <w:p w14:paraId="228B47F4" w14:textId="02C3D90B"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r>
      <w:tr w:rsidR="006E2A5C" w:rsidRPr="00E558E1" w14:paraId="1ECC0B8F" w14:textId="5454181B" w:rsidTr="00D6724D">
        <w:tc>
          <w:tcPr>
            <w:tcW w:w="2262" w:type="pct"/>
          </w:tcPr>
          <w:p w14:paraId="0A8AF454" w14:textId="77777777" w:rsidR="006E2A5C" w:rsidRPr="00E558E1" w:rsidRDefault="006E2A5C" w:rsidP="006E2A5C">
            <w:pPr>
              <w:jc w:val="left"/>
              <w:rPr>
                <w:szCs w:val="24"/>
              </w:rPr>
            </w:pPr>
            <w:r w:rsidRPr="00E558E1">
              <w:rPr>
                <w:szCs w:val="24"/>
              </w:rPr>
              <w:t>Product availability</w:t>
            </w:r>
          </w:p>
        </w:tc>
        <w:tc>
          <w:tcPr>
            <w:tcW w:w="1490" w:type="pct"/>
            <w:gridSpan w:val="3"/>
          </w:tcPr>
          <w:p w14:paraId="0FCBF6E9" w14:textId="3D9D4742"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c>
          <w:tcPr>
            <w:tcW w:w="1248" w:type="pct"/>
            <w:gridSpan w:val="3"/>
          </w:tcPr>
          <w:p w14:paraId="392DB40D" w14:textId="2E6A1D64"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r>
      <w:tr w:rsidR="006E2A5C" w:rsidRPr="00E558E1" w14:paraId="3616E9FA" w14:textId="2961344F" w:rsidTr="00D6724D">
        <w:tc>
          <w:tcPr>
            <w:tcW w:w="2262" w:type="pct"/>
          </w:tcPr>
          <w:p w14:paraId="14E4284C" w14:textId="77777777" w:rsidR="006E2A5C" w:rsidRPr="00E558E1" w:rsidRDefault="006E2A5C" w:rsidP="006E2A5C">
            <w:pPr>
              <w:jc w:val="left"/>
              <w:rPr>
                <w:szCs w:val="24"/>
              </w:rPr>
            </w:pPr>
            <w:r w:rsidRPr="00E558E1">
              <w:rPr>
                <w:szCs w:val="24"/>
              </w:rPr>
              <w:t>Cost of using products (e.g., fees)</w:t>
            </w:r>
          </w:p>
        </w:tc>
        <w:tc>
          <w:tcPr>
            <w:tcW w:w="1490" w:type="pct"/>
            <w:gridSpan w:val="3"/>
          </w:tcPr>
          <w:p w14:paraId="0FEA99B2" w14:textId="55C3890A"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c>
          <w:tcPr>
            <w:tcW w:w="1248" w:type="pct"/>
            <w:gridSpan w:val="3"/>
          </w:tcPr>
          <w:p w14:paraId="11208F85" w14:textId="37F6471E"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r>
      <w:tr w:rsidR="006E2A5C" w:rsidRPr="00E558E1" w14:paraId="25657718" w14:textId="292EAC79" w:rsidTr="00D6724D">
        <w:tc>
          <w:tcPr>
            <w:tcW w:w="2262" w:type="pct"/>
          </w:tcPr>
          <w:p w14:paraId="281AEB05" w14:textId="4E840D4B" w:rsidR="006E2A5C" w:rsidRPr="00E558E1" w:rsidRDefault="006E2A5C" w:rsidP="006E2A5C">
            <w:pPr>
              <w:jc w:val="left"/>
              <w:rPr>
                <w:szCs w:val="24"/>
              </w:rPr>
            </w:pPr>
            <w:r w:rsidRPr="00E558E1">
              <w:rPr>
                <w:szCs w:val="24"/>
              </w:rPr>
              <w:t>Changes to the hedging requirements</w:t>
            </w:r>
          </w:p>
        </w:tc>
        <w:tc>
          <w:tcPr>
            <w:tcW w:w="1490" w:type="pct"/>
            <w:gridSpan w:val="3"/>
          </w:tcPr>
          <w:p w14:paraId="2BB6F86F" w14:textId="496D36AC"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c>
          <w:tcPr>
            <w:tcW w:w="1248" w:type="pct"/>
            <w:gridSpan w:val="3"/>
          </w:tcPr>
          <w:p w14:paraId="7E9B588C" w14:textId="7E1326CE"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r>
      <w:tr w:rsidR="006E2A5C" w:rsidRPr="00E558E1" w14:paraId="03DE61C0" w14:textId="28A0F4B6" w:rsidTr="00D6724D">
        <w:tc>
          <w:tcPr>
            <w:tcW w:w="2262" w:type="pct"/>
          </w:tcPr>
          <w:p w14:paraId="4096931C" w14:textId="77777777" w:rsidR="006E2A5C" w:rsidRPr="00E558E1" w:rsidRDefault="006E2A5C" w:rsidP="006E2A5C">
            <w:pPr>
              <w:jc w:val="left"/>
              <w:rPr>
                <w:szCs w:val="24"/>
              </w:rPr>
            </w:pPr>
            <w:r w:rsidRPr="00E558E1">
              <w:rPr>
                <w:szCs w:val="24"/>
              </w:rPr>
              <w:t xml:space="preserve">Market liquidity </w:t>
            </w:r>
          </w:p>
        </w:tc>
        <w:tc>
          <w:tcPr>
            <w:tcW w:w="1490" w:type="pct"/>
            <w:gridSpan w:val="3"/>
          </w:tcPr>
          <w:p w14:paraId="6B966645" w14:textId="7DD74FDA"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c>
          <w:tcPr>
            <w:tcW w:w="1248" w:type="pct"/>
            <w:gridSpan w:val="3"/>
          </w:tcPr>
          <w:p w14:paraId="41D8BBB7" w14:textId="3FC4B608"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r>
      <w:tr w:rsidR="006E2A5C" w:rsidRPr="00E558E1" w14:paraId="417F646B" w14:textId="32A62DE7" w:rsidTr="00D6724D">
        <w:tc>
          <w:tcPr>
            <w:tcW w:w="2262" w:type="pct"/>
          </w:tcPr>
          <w:p w14:paraId="0558BFD2" w14:textId="77777777" w:rsidR="006E2A5C" w:rsidRPr="00E558E1" w:rsidRDefault="006E2A5C" w:rsidP="006E2A5C">
            <w:pPr>
              <w:jc w:val="left"/>
              <w:rPr>
                <w:szCs w:val="24"/>
              </w:rPr>
            </w:pPr>
            <w:r w:rsidRPr="00E558E1">
              <w:rPr>
                <w:szCs w:val="24"/>
              </w:rPr>
              <w:t>Improved or more transparent pricing</w:t>
            </w:r>
          </w:p>
        </w:tc>
        <w:tc>
          <w:tcPr>
            <w:tcW w:w="1490" w:type="pct"/>
            <w:gridSpan w:val="3"/>
          </w:tcPr>
          <w:p w14:paraId="38C39030" w14:textId="74E2A678"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c>
          <w:tcPr>
            <w:tcW w:w="1248" w:type="pct"/>
            <w:gridSpan w:val="3"/>
          </w:tcPr>
          <w:p w14:paraId="2C3BC944" w14:textId="78881ADB"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r>
      <w:tr w:rsidR="006E2A5C" w:rsidRPr="00E558E1" w14:paraId="3EDCB4BA" w14:textId="0CA50116" w:rsidTr="00D6724D">
        <w:tc>
          <w:tcPr>
            <w:tcW w:w="2262" w:type="pct"/>
          </w:tcPr>
          <w:p w14:paraId="4F3C34B0" w14:textId="77777777" w:rsidR="006E2A5C" w:rsidRPr="00E558E1" w:rsidRDefault="006E2A5C" w:rsidP="006E2A5C">
            <w:pPr>
              <w:jc w:val="left"/>
              <w:rPr>
                <w:szCs w:val="24"/>
              </w:rPr>
            </w:pPr>
            <w:r w:rsidRPr="00E558E1">
              <w:rPr>
                <w:szCs w:val="24"/>
              </w:rPr>
              <w:t>Other market structure developments</w:t>
            </w:r>
          </w:p>
        </w:tc>
        <w:tc>
          <w:tcPr>
            <w:tcW w:w="1490" w:type="pct"/>
            <w:gridSpan w:val="3"/>
          </w:tcPr>
          <w:p w14:paraId="53BE1948" w14:textId="36192ED3"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c>
          <w:tcPr>
            <w:tcW w:w="1248" w:type="pct"/>
            <w:gridSpan w:val="3"/>
          </w:tcPr>
          <w:p w14:paraId="31275221" w14:textId="187B4E7A"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r>
      <w:tr w:rsidR="006E2A5C" w:rsidRPr="00E558E1" w14:paraId="33333506" w14:textId="4C868B1D" w:rsidTr="00D6724D">
        <w:tc>
          <w:tcPr>
            <w:tcW w:w="2262" w:type="pct"/>
          </w:tcPr>
          <w:p w14:paraId="340E07AE" w14:textId="3AFED7CE" w:rsidR="006E2A5C" w:rsidRPr="00E558E1" w:rsidRDefault="006E2A5C" w:rsidP="006E2A5C">
            <w:pPr>
              <w:jc w:val="left"/>
              <w:rPr>
                <w:szCs w:val="24"/>
              </w:rPr>
            </w:pPr>
            <w:r w:rsidRPr="00E558E1">
              <w:rPr>
                <w:szCs w:val="24"/>
              </w:rPr>
              <w:t>Change in counterparty risk appetite</w:t>
            </w:r>
          </w:p>
        </w:tc>
        <w:tc>
          <w:tcPr>
            <w:tcW w:w="1490" w:type="pct"/>
            <w:gridSpan w:val="3"/>
          </w:tcPr>
          <w:p w14:paraId="19497C53" w14:textId="7F261769"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c>
          <w:tcPr>
            <w:tcW w:w="1248" w:type="pct"/>
            <w:gridSpan w:val="3"/>
          </w:tcPr>
          <w:p w14:paraId="6093AA2E" w14:textId="4D7E6F2B"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r>
      <w:tr w:rsidR="006E2A5C" w:rsidRPr="00E558E1" w14:paraId="0E8C8059" w14:textId="1BF48DF7" w:rsidTr="00D6724D">
        <w:tc>
          <w:tcPr>
            <w:tcW w:w="2262" w:type="pct"/>
          </w:tcPr>
          <w:p w14:paraId="4E85FBD9" w14:textId="5444C6E2" w:rsidR="006E2A5C" w:rsidRPr="00E558E1" w:rsidRDefault="006E2A5C" w:rsidP="006E2A5C">
            <w:pPr>
              <w:jc w:val="left"/>
              <w:rPr>
                <w:szCs w:val="24"/>
              </w:rPr>
            </w:pPr>
            <w:r w:rsidRPr="00E558E1">
              <w:rPr>
                <w:szCs w:val="24"/>
              </w:rPr>
              <w:t>Capital Cost of regulatory capital</w:t>
            </w:r>
          </w:p>
        </w:tc>
        <w:tc>
          <w:tcPr>
            <w:tcW w:w="1490" w:type="pct"/>
            <w:gridSpan w:val="3"/>
          </w:tcPr>
          <w:p w14:paraId="051B976A" w14:textId="735D1146"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c>
          <w:tcPr>
            <w:tcW w:w="1248" w:type="pct"/>
            <w:gridSpan w:val="3"/>
          </w:tcPr>
          <w:p w14:paraId="0FF6FBC0" w14:textId="067B9E17"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r>
      <w:tr w:rsidR="006E2A5C" w:rsidRPr="00E558E1" w14:paraId="6B008A16" w14:textId="11249F03" w:rsidTr="00D6724D">
        <w:tc>
          <w:tcPr>
            <w:tcW w:w="2262" w:type="pct"/>
          </w:tcPr>
          <w:p w14:paraId="3F248AB5" w14:textId="38062C7D" w:rsidR="006E2A5C" w:rsidRPr="00E558E1" w:rsidRDefault="006E2A5C" w:rsidP="006E2A5C">
            <w:pPr>
              <w:jc w:val="left"/>
              <w:rPr>
                <w:szCs w:val="24"/>
              </w:rPr>
            </w:pPr>
            <w:r w:rsidRPr="00E558E1">
              <w:rPr>
                <w:szCs w:val="24"/>
              </w:rPr>
              <w:t>Access to central clearing</w:t>
            </w:r>
          </w:p>
        </w:tc>
        <w:tc>
          <w:tcPr>
            <w:tcW w:w="1490" w:type="pct"/>
            <w:gridSpan w:val="3"/>
          </w:tcPr>
          <w:p w14:paraId="77EA1A51" w14:textId="546CADA1"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c>
          <w:tcPr>
            <w:tcW w:w="1248" w:type="pct"/>
            <w:gridSpan w:val="3"/>
          </w:tcPr>
          <w:p w14:paraId="44F4FAA6" w14:textId="4F6C872F"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r>
      <w:tr w:rsidR="006E2A5C" w:rsidRPr="00E558E1" w14:paraId="3429FA48" w14:textId="054093DD" w:rsidTr="00D6724D">
        <w:tc>
          <w:tcPr>
            <w:tcW w:w="2262" w:type="pct"/>
          </w:tcPr>
          <w:p w14:paraId="0EBE6728" w14:textId="77777777" w:rsidR="006E2A5C" w:rsidRPr="00E558E1" w:rsidRDefault="006E2A5C" w:rsidP="006E2A5C">
            <w:pPr>
              <w:jc w:val="left"/>
              <w:rPr>
                <w:szCs w:val="24"/>
              </w:rPr>
            </w:pPr>
            <w:r w:rsidRPr="00E558E1">
              <w:rPr>
                <w:szCs w:val="24"/>
              </w:rPr>
              <w:t>Access to collateral</w:t>
            </w:r>
          </w:p>
        </w:tc>
        <w:tc>
          <w:tcPr>
            <w:tcW w:w="1490" w:type="pct"/>
            <w:gridSpan w:val="3"/>
          </w:tcPr>
          <w:p w14:paraId="39881211" w14:textId="684DD56C"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c>
          <w:tcPr>
            <w:tcW w:w="1248" w:type="pct"/>
            <w:gridSpan w:val="3"/>
          </w:tcPr>
          <w:p w14:paraId="19754BCC" w14:textId="118B0412"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r>
      <w:tr w:rsidR="006E2A5C" w:rsidRPr="00E558E1" w14:paraId="65A4F775" w14:textId="43E981AA" w:rsidTr="00D6724D">
        <w:tc>
          <w:tcPr>
            <w:tcW w:w="2262" w:type="pct"/>
          </w:tcPr>
          <w:p w14:paraId="49736968" w14:textId="77777777" w:rsidR="006E2A5C" w:rsidRPr="00E558E1" w:rsidRDefault="006E2A5C" w:rsidP="006E2A5C">
            <w:pPr>
              <w:jc w:val="left"/>
              <w:rPr>
                <w:szCs w:val="24"/>
              </w:rPr>
            </w:pPr>
            <w:r w:rsidRPr="00E558E1">
              <w:rPr>
                <w:szCs w:val="24"/>
              </w:rPr>
              <w:lastRenderedPageBreak/>
              <w:t>Macro-economic factors</w:t>
            </w:r>
          </w:p>
        </w:tc>
        <w:tc>
          <w:tcPr>
            <w:tcW w:w="1490" w:type="pct"/>
            <w:gridSpan w:val="3"/>
          </w:tcPr>
          <w:p w14:paraId="6B9F9F08" w14:textId="5DF9638F"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c>
          <w:tcPr>
            <w:tcW w:w="1248" w:type="pct"/>
            <w:gridSpan w:val="3"/>
          </w:tcPr>
          <w:p w14:paraId="70202535" w14:textId="1D27F2E5" w:rsidR="006E2A5C" w:rsidRPr="00E558E1" w:rsidRDefault="006E2A5C"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r>
      <w:tr w:rsidR="00D6724D" w:rsidRPr="00E558E1" w14:paraId="0563F7B1" w14:textId="1C4042EA" w:rsidTr="00D6724D">
        <w:tc>
          <w:tcPr>
            <w:tcW w:w="2267" w:type="pct"/>
            <w:gridSpan w:val="2"/>
          </w:tcPr>
          <w:p w14:paraId="0673FCA2" w14:textId="527C97C2" w:rsidR="00D6724D" w:rsidRPr="00E558E1" w:rsidRDefault="00D6724D" w:rsidP="00D6724D">
            <w:pPr>
              <w:jc w:val="left"/>
              <w:rPr>
                <w:szCs w:val="24"/>
              </w:rPr>
            </w:pPr>
            <w:r w:rsidRPr="00E558E1">
              <w:rPr>
                <w:szCs w:val="24"/>
              </w:rPr>
              <w:t xml:space="preserve">Other </w:t>
            </w:r>
            <w:r w:rsidRPr="00E558E1">
              <w:rPr>
                <w:i/>
                <w:sz w:val="20"/>
                <w:szCs w:val="24"/>
              </w:rPr>
              <w:t>(please specify</w:t>
            </w:r>
            <w:r>
              <w:rPr>
                <w:i/>
                <w:sz w:val="20"/>
                <w:szCs w:val="24"/>
              </w:rPr>
              <w:t xml:space="preserve"> below</w:t>
            </w:r>
            <w:r w:rsidRPr="00E558E1">
              <w:rPr>
                <w:i/>
                <w:sz w:val="20"/>
                <w:szCs w:val="24"/>
              </w:rPr>
              <w:t>)</w:t>
            </w:r>
          </w:p>
        </w:tc>
        <w:tc>
          <w:tcPr>
            <w:tcW w:w="1494" w:type="pct"/>
            <w:gridSpan w:val="3"/>
          </w:tcPr>
          <w:p w14:paraId="59E6C6C2" w14:textId="555042E6" w:rsidR="00D6724D" w:rsidRPr="00E558E1" w:rsidRDefault="00D6724D"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c>
          <w:tcPr>
            <w:tcW w:w="1239" w:type="pct"/>
            <w:gridSpan w:val="2"/>
          </w:tcPr>
          <w:p w14:paraId="6853CAC5" w14:textId="1A07E9DA" w:rsidR="00D6724D" w:rsidRPr="00E558E1" w:rsidRDefault="00D6724D" w:rsidP="00090B74">
            <w:pPr>
              <w:jc w:val="center"/>
              <w:rPr>
                <w:szCs w:val="24"/>
              </w:rPr>
            </w:pPr>
            <w:r w:rsidRPr="00E558E1">
              <w:fldChar w:fldCharType="begin">
                <w:ffData>
                  <w:name w:val=""/>
                  <w:enabled/>
                  <w:calcOnExit w:val="0"/>
                  <w:textInput>
                    <w:type w:val="number"/>
                    <w:default w:val="0"/>
                    <w:maxLength w:val="1"/>
                    <w:format w:val="#"/>
                  </w:textInput>
                </w:ffData>
              </w:fldChar>
            </w:r>
            <w:r w:rsidRPr="00E558E1">
              <w:instrText xml:space="preserve"> FORMTEXT </w:instrText>
            </w:r>
            <w:r w:rsidRPr="00E558E1">
              <w:fldChar w:fldCharType="separate"/>
            </w:r>
            <w:r w:rsidRPr="00E558E1">
              <w:rPr>
                <w:noProof/>
              </w:rPr>
              <w:t>0</w:t>
            </w:r>
            <w:r w:rsidRPr="00E558E1">
              <w:fldChar w:fldCharType="end"/>
            </w:r>
          </w:p>
        </w:tc>
      </w:tr>
      <w:tr w:rsidR="00D6724D" w:rsidRPr="00E558E1" w14:paraId="7BF1C032" w14:textId="77777777" w:rsidTr="00D6724D">
        <w:sdt>
          <w:sdtPr>
            <w:rPr>
              <w:szCs w:val="24"/>
            </w:rPr>
            <w:id w:val="1135837626"/>
            <w:showingPlcHdr/>
            <w:text/>
          </w:sdtPr>
          <w:sdtContent>
            <w:tc>
              <w:tcPr>
                <w:tcW w:w="5000" w:type="pct"/>
                <w:gridSpan w:val="7"/>
              </w:tcPr>
              <w:p w14:paraId="51C7E039" w14:textId="4EBBFE59" w:rsidR="00D6724D" w:rsidRPr="00E558E1" w:rsidRDefault="00D6724D" w:rsidP="00D6724D">
                <w:pPr>
                  <w:jc w:val="left"/>
                </w:pPr>
                <w:r w:rsidRPr="00E558E1">
                  <w:rPr>
                    <w:rStyle w:val="PlaceholderText"/>
                  </w:rPr>
                  <w:t>Click here to enter text.</w:t>
                </w:r>
              </w:p>
            </w:tc>
          </w:sdtContent>
        </w:sdt>
      </w:tr>
    </w:tbl>
    <w:p w14:paraId="0D7AC563" w14:textId="548C6059" w:rsidR="00D46DA7" w:rsidRPr="00E558E1" w:rsidRDefault="00D46DA7" w:rsidP="00B36D94">
      <w:pPr>
        <w:tabs>
          <w:tab w:val="left" w:pos="2342"/>
          <w:tab w:val="left" w:pos="4616"/>
          <w:tab w:val="left" w:pos="6751"/>
        </w:tabs>
        <w:spacing w:after="0" w:line="240" w:lineRule="auto"/>
        <w:ind w:left="113"/>
        <w:jc w:val="left"/>
        <w:rPr>
          <w:b/>
          <w:sz w:val="4"/>
          <w:szCs w:val="24"/>
        </w:rPr>
      </w:pPr>
      <w:r w:rsidRPr="00E558E1">
        <w:rPr>
          <w:b/>
          <w:sz w:val="4"/>
          <w:szCs w:val="24"/>
        </w:rPr>
        <w:tab/>
      </w:r>
    </w:p>
    <w:tbl>
      <w:tblPr>
        <w:tblStyle w:val="TableGrid"/>
        <w:tblW w:w="5000" w:type="pct"/>
        <w:tblLayout w:type="fixed"/>
        <w:tblLook w:val="04A0" w:firstRow="1" w:lastRow="0" w:firstColumn="1" w:lastColumn="0" w:noHBand="0" w:noVBand="1"/>
      </w:tblPr>
      <w:tblGrid>
        <w:gridCol w:w="2122"/>
        <w:gridCol w:w="850"/>
        <w:gridCol w:w="1558"/>
        <w:gridCol w:w="9"/>
        <w:gridCol w:w="700"/>
        <w:gridCol w:w="1986"/>
        <w:gridCol w:w="332"/>
        <w:gridCol w:w="1504"/>
      </w:tblGrid>
      <w:tr w:rsidR="00BA5012" w:rsidRPr="00E558E1" w14:paraId="432EF355" w14:textId="77777777" w:rsidTr="003D7AEF">
        <w:tc>
          <w:tcPr>
            <w:tcW w:w="5000" w:type="pct"/>
            <w:gridSpan w:val="8"/>
            <w:shd w:val="clear" w:color="auto" w:fill="FDE9D9" w:themeFill="accent6" w:themeFillTint="33"/>
          </w:tcPr>
          <w:p w14:paraId="520F80B5" w14:textId="585A0346" w:rsidR="00BA5012" w:rsidRPr="00E558E1" w:rsidRDefault="00BA5012" w:rsidP="006E2A5C">
            <w:pPr>
              <w:jc w:val="left"/>
              <w:rPr>
                <w:szCs w:val="24"/>
              </w:rPr>
            </w:pPr>
            <w:r w:rsidRPr="00E558E1">
              <w:rPr>
                <w:szCs w:val="24"/>
              </w:rPr>
              <w:t xml:space="preserve">8a. </w:t>
            </w:r>
            <w:r w:rsidR="007D1395" w:rsidRPr="00E558E1">
              <w:rPr>
                <w:szCs w:val="24"/>
              </w:rPr>
              <w:t xml:space="preserve">To what extent </w:t>
            </w:r>
            <w:r w:rsidR="006705E6" w:rsidRPr="00E558E1">
              <w:rPr>
                <w:szCs w:val="24"/>
              </w:rPr>
              <w:t xml:space="preserve">(if any) </w:t>
            </w:r>
            <w:r w:rsidR="007D1395" w:rsidRPr="00E558E1">
              <w:rPr>
                <w:szCs w:val="24"/>
              </w:rPr>
              <w:t>h</w:t>
            </w:r>
            <w:r w:rsidRPr="00E558E1">
              <w:rPr>
                <w:szCs w:val="24"/>
              </w:rPr>
              <w:t xml:space="preserve">as the distribution of OTC derivative notional outstanding changed across regions and across asset classes since 1 January </w:t>
            </w:r>
            <w:proofErr w:type="gramStart"/>
            <w:r w:rsidRPr="00E558E1">
              <w:rPr>
                <w:szCs w:val="24"/>
              </w:rPr>
              <w:t>2012?</w:t>
            </w:r>
            <w:proofErr w:type="gramEnd"/>
            <w:r w:rsidRPr="00E558E1">
              <w:rPr>
                <w:szCs w:val="24"/>
              </w:rPr>
              <w:t xml:space="preserve"> </w:t>
            </w:r>
          </w:p>
          <w:p w14:paraId="2580399D" w14:textId="42E34F06" w:rsidR="00BA5012" w:rsidRPr="00E558E1" w:rsidRDefault="00C7689C">
            <w:pPr>
              <w:jc w:val="left"/>
              <w:rPr>
                <w:i/>
                <w:szCs w:val="24"/>
              </w:rPr>
            </w:pPr>
            <w:r w:rsidRPr="00E558E1">
              <w:rPr>
                <w:i/>
                <w:sz w:val="18"/>
              </w:rPr>
              <w:t>Select the appropriate menu items in each column.</w:t>
            </w:r>
            <w:r w:rsidRPr="00E558E1">
              <w:rPr>
                <w:i/>
                <w:sz w:val="18"/>
                <w:szCs w:val="24"/>
              </w:rPr>
              <w:t xml:space="preserve"> </w:t>
            </w:r>
          </w:p>
        </w:tc>
      </w:tr>
      <w:tr w:rsidR="00C7689C" w:rsidRPr="00E558E1" w14:paraId="6499EA79" w14:textId="77777777" w:rsidTr="003D7AEF">
        <w:tc>
          <w:tcPr>
            <w:tcW w:w="2500" w:type="pct"/>
            <w:gridSpan w:val="3"/>
            <w:shd w:val="clear" w:color="auto" w:fill="auto"/>
          </w:tcPr>
          <w:p w14:paraId="42D67E4D" w14:textId="1F7F67F6" w:rsidR="00C7689C" w:rsidRPr="00E558E1" w:rsidRDefault="00C7689C" w:rsidP="00090B74">
            <w:pPr>
              <w:jc w:val="center"/>
              <w:rPr>
                <w:b/>
                <w:szCs w:val="24"/>
              </w:rPr>
            </w:pPr>
            <w:r w:rsidRPr="00E558E1">
              <w:rPr>
                <w:b/>
                <w:szCs w:val="24"/>
              </w:rPr>
              <w:t>Distribution of OTC derivatives notional outstanding across regions</w:t>
            </w:r>
          </w:p>
        </w:tc>
        <w:tc>
          <w:tcPr>
            <w:tcW w:w="2500" w:type="pct"/>
            <w:gridSpan w:val="5"/>
            <w:shd w:val="clear" w:color="auto" w:fill="auto"/>
          </w:tcPr>
          <w:p w14:paraId="3D4D96AB" w14:textId="232F3685" w:rsidR="00C7689C" w:rsidRPr="00E558E1" w:rsidRDefault="00C7689C" w:rsidP="00090B74">
            <w:pPr>
              <w:jc w:val="center"/>
              <w:rPr>
                <w:b/>
                <w:szCs w:val="24"/>
              </w:rPr>
            </w:pPr>
            <w:r w:rsidRPr="00E558E1">
              <w:rPr>
                <w:b/>
                <w:szCs w:val="24"/>
              </w:rPr>
              <w:t>Distribution of OTC derivatives notional outstanding across asset classes</w:t>
            </w:r>
          </w:p>
        </w:tc>
      </w:tr>
      <w:tr w:rsidR="007A6D30" w:rsidRPr="00E558E1" w14:paraId="5DFDC419" w14:textId="77777777" w:rsidTr="003D7AEF">
        <w:sdt>
          <w:sdtPr>
            <w:rPr>
              <w:szCs w:val="24"/>
            </w:rPr>
            <w:id w:val="1268505261"/>
            <w:placeholder>
              <w:docPart w:val="035C3980920448ED89B90A53675A4F53"/>
            </w:placeholder>
            <w:showingPlcHdr/>
            <w:dropDownList>
              <w:listItem w:value="Choose an item."/>
              <w:listItem w:displayText="Changed significantly" w:value="Changed significantly"/>
              <w:listItem w:displayText="Changed somewhat" w:value="Changed somewhat"/>
              <w:listItem w:displayText="No material change" w:value="No material change"/>
            </w:dropDownList>
          </w:sdtPr>
          <w:sdtEndPr/>
          <w:sdtContent>
            <w:tc>
              <w:tcPr>
                <w:tcW w:w="2500" w:type="pct"/>
                <w:gridSpan w:val="3"/>
                <w:shd w:val="clear" w:color="auto" w:fill="auto"/>
              </w:tcPr>
              <w:p w14:paraId="0CC86284" w14:textId="13F2B5B6" w:rsidR="007A6D30" w:rsidRPr="00E558E1" w:rsidRDefault="007A6D30" w:rsidP="007A6D30">
                <w:pPr>
                  <w:jc w:val="left"/>
                  <w:rPr>
                    <w:szCs w:val="24"/>
                  </w:rPr>
                </w:pPr>
                <w:r w:rsidRPr="00E558E1">
                  <w:rPr>
                    <w:rStyle w:val="PlaceholderText"/>
                  </w:rPr>
                  <w:t>Choose an item.</w:t>
                </w:r>
              </w:p>
            </w:tc>
          </w:sdtContent>
        </w:sdt>
        <w:sdt>
          <w:sdtPr>
            <w:rPr>
              <w:szCs w:val="24"/>
            </w:rPr>
            <w:id w:val="10414074"/>
            <w:placeholder>
              <w:docPart w:val="BD812793244C41A68C6D11B2FF474624"/>
            </w:placeholder>
            <w:showingPlcHdr/>
            <w:dropDownList>
              <w:listItem w:value="Choose an item."/>
              <w:listItem w:displayText="Changed significantly" w:value="Changed significantly"/>
              <w:listItem w:displayText="Changed somewhat" w:value="Changed somewhat"/>
              <w:listItem w:displayText="No material change" w:value="No material change"/>
            </w:dropDownList>
          </w:sdtPr>
          <w:sdtEndPr/>
          <w:sdtContent>
            <w:tc>
              <w:tcPr>
                <w:tcW w:w="2500" w:type="pct"/>
                <w:gridSpan w:val="5"/>
                <w:shd w:val="clear" w:color="auto" w:fill="auto"/>
              </w:tcPr>
              <w:p w14:paraId="7E7808FD" w14:textId="746F1100" w:rsidR="007A6D30" w:rsidRPr="00E558E1" w:rsidRDefault="007A6D30" w:rsidP="007A6D30">
                <w:pPr>
                  <w:jc w:val="left"/>
                  <w:rPr>
                    <w:szCs w:val="24"/>
                  </w:rPr>
                </w:pPr>
                <w:r w:rsidRPr="00E558E1">
                  <w:rPr>
                    <w:rStyle w:val="PlaceholderText"/>
                  </w:rPr>
                  <w:t>Choose an item.</w:t>
                </w:r>
              </w:p>
            </w:tc>
          </w:sdtContent>
        </w:sdt>
      </w:tr>
      <w:tr w:rsidR="00BA5012" w:rsidRPr="00E558E1" w14:paraId="16A72152" w14:textId="77777777" w:rsidTr="003D7AEF">
        <w:tc>
          <w:tcPr>
            <w:tcW w:w="5000" w:type="pct"/>
            <w:gridSpan w:val="8"/>
            <w:shd w:val="clear" w:color="auto" w:fill="FDE9D9" w:themeFill="accent6" w:themeFillTint="33"/>
          </w:tcPr>
          <w:p w14:paraId="551EB63E" w14:textId="79320EC1" w:rsidR="00BA5012" w:rsidRPr="00E558E1" w:rsidRDefault="00BA5012">
            <w:r w:rsidRPr="00E558E1">
              <w:t xml:space="preserve">8b. What was the first full calendar year in which </w:t>
            </w:r>
            <w:r w:rsidR="00355518" w:rsidRPr="00E558E1">
              <w:t>your firm</w:t>
            </w:r>
            <w:r w:rsidRPr="00E558E1">
              <w:t xml:space="preserve"> dealt in ETDs and OTC derivatives? </w:t>
            </w:r>
          </w:p>
          <w:p w14:paraId="112D6C79" w14:textId="5740D4F1" w:rsidR="00BA5012" w:rsidRPr="00E558E1" w:rsidRDefault="00BA5012">
            <w:r w:rsidRPr="00E558E1">
              <w:rPr>
                <w:i/>
                <w:sz w:val="18"/>
              </w:rPr>
              <w:t>Select the appropriate menu items</w:t>
            </w:r>
            <w:r w:rsidR="006F050C" w:rsidRPr="00E558E1">
              <w:rPr>
                <w:i/>
                <w:sz w:val="18"/>
              </w:rPr>
              <w:t>. Count the year to end-November 2017 as a full calendar year for these purposes.</w:t>
            </w:r>
          </w:p>
        </w:tc>
      </w:tr>
      <w:tr w:rsidR="006B7380" w:rsidRPr="00E558E1" w14:paraId="1ABEB5C2" w14:textId="77777777" w:rsidTr="003D7AEF">
        <w:tc>
          <w:tcPr>
            <w:tcW w:w="2505" w:type="pct"/>
            <w:gridSpan w:val="4"/>
            <w:shd w:val="clear" w:color="auto" w:fill="auto"/>
          </w:tcPr>
          <w:p w14:paraId="24B60595" w14:textId="77777777" w:rsidR="006B7380" w:rsidRPr="00E558E1" w:rsidRDefault="006B7380" w:rsidP="00A97278">
            <w:pPr>
              <w:jc w:val="center"/>
              <w:rPr>
                <w:b/>
                <w:sz w:val="22"/>
                <w:szCs w:val="22"/>
              </w:rPr>
            </w:pPr>
            <w:r w:rsidRPr="00E558E1">
              <w:rPr>
                <w:b/>
                <w:sz w:val="22"/>
                <w:szCs w:val="22"/>
              </w:rPr>
              <w:t>ETD</w:t>
            </w:r>
          </w:p>
        </w:tc>
        <w:tc>
          <w:tcPr>
            <w:tcW w:w="2495" w:type="pct"/>
            <w:gridSpan w:val="4"/>
            <w:shd w:val="clear" w:color="auto" w:fill="auto"/>
          </w:tcPr>
          <w:p w14:paraId="7600E0D8" w14:textId="56E50E76" w:rsidR="006B7380" w:rsidRPr="00E558E1" w:rsidRDefault="006B7380" w:rsidP="00A97278">
            <w:pPr>
              <w:jc w:val="center"/>
              <w:rPr>
                <w:b/>
                <w:sz w:val="22"/>
                <w:szCs w:val="22"/>
              </w:rPr>
            </w:pPr>
            <w:r w:rsidRPr="00E558E1">
              <w:rPr>
                <w:b/>
                <w:sz w:val="22"/>
                <w:szCs w:val="22"/>
              </w:rPr>
              <w:t>OTC derivatives</w:t>
            </w:r>
          </w:p>
        </w:tc>
      </w:tr>
      <w:tr w:rsidR="006F050C" w:rsidRPr="00E558E1" w14:paraId="10280CD5" w14:textId="77777777" w:rsidTr="003D7AEF">
        <w:tc>
          <w:tcPr>
            <w:tcW w:w="2505" w:type="pct"/>
            <w:gridSpan w:val="4"/>
            <w:shd w:val="clear" w:color="auto" w:fill="auto"/>
          </w:tcPr>
          <w:p w14:paraId="214F8D8C" w14:textId="6C75620F" w:rsidR="006F050C" w:rsidRPr="00E558E1" w:rsidRDefault="002561A9" w:rsidP="003019F9">
            <w:pPr>
              <w:jc w:val="left"/>
              <w:rPr>
                <w:b/>
                <w:sz w:val="22"/>
                <w:szCs w:val="22"/>
              </w:rPr>
            </w:pPr>
            <w:sdt>
              <w:sdtPr>
                <w:id w:val="-906384312"/>
                <w:showingPlcHdr/>
                <w:dropDownList>
                  <w:listItem w:value="Choose an item."/>
                  <w:listItem w:displayText="2012 or earlier" w:value="2012 or earlier"/>
                  <w:listItem w:displayText="2013" w:value="2013"/>
                  <w:listItem w:displayText="2014" w:value="2014"/>
                  <w:listItem w:displayText="2015" w:value="2015"/>
                  <w:listItem w:displayText="2016" w:value="2016"/>
                  <w:listItem w:displayText="2017" w:value="2017"/>
                  <w:listItem w:displayText="Not applicable" w:value="Not applicable"/>
                </w:dropDownList>
              </w:sdtPr>
              <w:sdtEndPr/>
              <w:sdtContent>
                <w:r w:rsidR="006F050C" w:rsidRPr="00E558E1">
                  <w:rPr>
                    <w:rStyle w:val="PlaceholderText"/>
                  </w:rPr>
                  <w:t>Choose an item.</w:t>
                </w:r>
              </w:sdtContent>
            </w:sdt>
          </w:p>
        </w:tc>
        <w:tc>
          <w:tcPr>
            <w:tcW w:w="2495" w:type="pct"/>
            <w:gridSpan w:val="4"/>
            <w:shd w:val="clear" w:color="auto" w:fill="auto"/>
          </w:tcPr>
          <w:p w14:paraId="03F604F0" w14:textId="3106F51B" w:rsidR="006F050C" w:rsidRPr="00E558E1" w:rsidRDefault="002561A9" w:rsidP="003019F9">
            <w:pPr>
              <w:jc w:val="left"/>
              <w:rPr>
                <w:b/>
                <w:sz w:val="22"/>
                <w:szCs w:val="22"/>
              </w:rPr>
            </w:pPr>
            <w:sdt>
              <w:sdtPr>
                <w:id w:val="-512070884"/>
                <w:showingPlcHdr/>
                <w:dropDownList>
                  <w:listItem w:value="Choose an item."/>
                  <w:listItem w:displayText="2012 or earlier" w:value="2012 or earlier"/>
                  <w:listItem w:displayText="2013" w:value="2013"/>
                  <w:listItem w:displayText="2014" w:value="2014"/>
                  <w:listItem w:displayText="2015" w:value="2015"/>
                  <w:listItem w:displayText="2016" w:value="2016"/>
                  <w:listItem w:displayText="2017" w:value="2017"/>
                  <w:listItem w:displayText="Not applicable" w:value="Not applicable"/>
                </w:dropDownList>
              </w:sdtPr>
              <w:sdtEndPr/>
              <w:sdtContent>
                <w:r w:rsidR="006F050C" w:rsidRPr="00E558E1">
                  <w:rPr>
                    <w:rStyle w:val="PlaceholderText"/>
                  </w:rPr>
                  <w:t>Choose an item.</w:t>
                </w:r>
              </w:sdtContent>
            </w:sdt>
          </w:p>
        </w:tc>
      </w:tr>
      <w:tr w:rsidR="00BA5012" w:rsidRPr="00E558E1" w14:paraId="49395684" w14:textId="62FCDAA6" w:rsidTr="003D7AEF">
        <w:tc>
          <w:tcPr>
            <w:tcW w:w="5000" w:type="pct"/>
            <w:gridSpan w:val="8"/>
            <w:shd w:val="clear" w:color="auto" w:fill="FDE9D9" w:themeFill="accent6" w:themeFillTint="33"/>
          </w:tcPr>
          <w:p w14:paraId="4FE62FA5" w14:textId="2A193E53" w:rsidR="00BA5012" w:rsidRPr="00E558E1" w:rsidRDefault="00BA5012" w:rsidP="000D1C65">
            <w:pPr>
              <w:rPr>
                <w:szCs w:val="24"/>
              </w:rPr>
            </w:pPr>
            <w:r w:rsidRPr="00E558E1">
              <w:rPr>
                <w:szCs w:val="24"/>
              </w:rPr>
              <w:t xml:space="preserve">9a. Does your firm enter into centrally cleared OTC derivatives that are not required to be centrally cleared under a </w:t>
            </w:r>
            <w:proofErr w:type="gramStart"/>
            <w:r w:rsidRPr="00E558E1">
              <w:rPr>
                <w:szCs w:val="24"/>
              </w:rPr>
              <w:t>mandate?</w:t>
            </w:r>
            <w:proofErr w:type="gramEnd"/>
          </w:p>
          <w:p w14:paraId="4CBEA7D4" w14:textId="268B2E24" w:rsidR="00BA5012" w:rsidRPr="00E558E1" w:rsidRDefault="00BA5012" w:rsidP="003019F9">
            <w:pPr>
              <w:jc w:val="left"/>
              <w:rPr>
                <w:i/>
                <w:szCs w:val="24"/>
              </w:rPr>
            </w:pPr>
            <w:r w:rsidRPr="00E558E1">
              <w:rPr>
                <w:i/>
                <w:sz w:val="18"/>
                <w:szCs w:val="24"/>
              </w:rPr>
              <w:t xml:space="preserve">Please select </w:t>
            </w:r>
            <w:r w:rsidR="006F050C" w:rsidRPr="00E558E1">
              <w:rPr>
                <w:i/>
                <w:sz w:val="18"/>
                <w:szCs w:val="24"/>
              </w:rPr>
              <w:t>the appropriate menu item</w:t>
            </w:r>
            <w:r w:rsidR="006F050C" w:rsidRPr="00E558E1">
              <w:rPr>
                <w:b/>
                <w:i/>
                <w:sz w:val="18"/>
                <w:szCs w:val="24"/>
              </w:rPr>
              <w:t xml:space="preserve"> </w:t>
            </w:r>
            <w:r w:rsidRPr="00E558E1">
              <w:rPr>
                <w:i/>
                <w:sz w:val="18"/>
                <w:szCs w:val="24"/>
              </w:rPr>
              <w:t>as appropriate. If selecting “No” or “</w:t>
            </w:r>
            <w:r w:rsidR="00355518" w:rsidRPr="00E558E1">
              <w:rPr>
                <w:i/>
                <w:sz w:val="18"/>
                <w:szCs w:val="24"/>
              </w:rPr>
              <w:t>N</w:t>
            </w:r>
            <w:r w:rsidRPr="00E558E1">
              <w:rPr>
                <w:i/>
                <w:sz w:val="18"/>
                <w:szCs w:val="24"/>
              </w:rPr>
              <w:t>ot applicable” please go to question 10.</w:t>
            </w:r>
          </w:p>
        </w:tc>
      </w:tr>
      <w:tr w:rsidR="006F050C" w:rsidRPr="00E558E1" w14:paraId="56E0B725" w14:textId="6F5CC70F" w:rsidTr="006F050C">
        <w:tc>
          <w:tcPr>
            <w:tcW w:w="5000" w:type="pct"/>
            <w:gridSpan w:val="8"/>
          </w:tcPr>
          <w:p w14:paraId="4D372058" w14:textId="6AF49E28" w:rsidR="006F050C" w:rsidRPr="00E558E1" w:rsidRDefault="002561A9" w:rsidP="003019F9">
            <w:pPr>
              <w:pStyle w:val="ListParagraph"/>
              <w:ind w:left="0"/>
              <w:jc w:val="left"/>
              <w:rPr>
                <w:szCs w:val="24"/>
              </w:rPr>
            </w:pPr>
            <w:sdt>
              <w:sdtPr>
                <w:rPr>
                  <w:szCs w:val="24"/>
                </w:rPr>
                <w:id w:val="1365015224"/>
                <w:placeholder>
                  <w:docPart w:val="DefaultPlaceholder_1081868575"/>
                </w:placeholder>
                <w:showingPlcHdr/>
                <w:dropDownList>
                  <w:listItem w:value="Choose an item."/>
                  <w:listItem w:displayText="Yes" w:value="Yes"/>
                  <w:listItem w:displayText="No" w:value="No"/>
                  <w:listItem w:displayText="Not applicable (as do not enter into cleared transactions)" w:value="Not applicable (as do not enter into cleared transactions)"/>
                </w:dropDownList>
              </w:sdtPr>
              <w:sdtEndPr/>
              <w:sdtContent>
                <w:r w:rsidR="006F050C" w:rsidRPr="00E558E1">
                  <w:rPr>
                    <w:rStyle w:val="PlaceholderText"/>
                  </w:rPr>
                  <w:t>Choose an item.</w:t>
                </w:r>
              </w:sdtContent>
            </w:sdt>
          </w:p>
        </w:tc>
      </w:tr>
      <w:tr w:rsidR="00BA5012" w:rsidRPr="00E558E1" w14:paraId="5B869FE3" w14:textId="77777777" w:rsidTr="003D7AEF">
        <w:tc>
          <w:tcPr>
            <w:tcW w:w="5000" w:type="pct"/>
            <w:gridSpan w:val="8"/>
            <w:shd w:val="clear" w:color="auto" w:fill="FDE9D9" w:themeFill="accent6" w:themeFillTint="33"/>
          </w:tcPr>
          <w:p w14:paraId="44546CF3" w14:textId="066F2292" w:rsidR="00BA5012" w:rsidRPr="00E558E1" w:rsidRDefault="00BA5012" w:rsidP="000D1C65">
            <w:pPr>
              <w:rPr>
                <w:szCs w:val="24"/>
              </w:rPr>
            </w:pPr>
            <w:r w:rsidRPr="00E558E1">
              <w:rPr>
                <w:szCs w:val="24"/>
              </w:rPr>
              <w:t>9b. If you answered yes to question 9a, please estimate the approximate percentage of your total aggregate gross notional outstanding of OTC derivatives that is voluntarily centrally cleared.</w:t>
            </w:r>
          </w:p>
          <w:p w14:paraId="75E489C7" w14:textId="7E626615" w:rsidR="00BA5012" w:rsidRPr="00E558E1" w:rsidRDefault="00BA5012" w:rsidP="006F050C">
            <w:pPr>
              <w:rPr>
                <w:i/>
                <w:szCs w:val="24"/>
              </w:rPr>
            </w:pPr>
            <w:r w:rsidRPr="00E558E1">
              <w:rPr>
                <w:i/>
                <w:sz w:val="18"/>
                <w:szCs w:val="24"/>
              </w:rPr>
              <w:t>Please choose the appropriate menu item.</w:t>
            </w:r>
            <w:r w:rsidRPr="00E558E1">
              <w:rPr>
                <w:i/>
                <w:szCs w:val="24"/>
              </w:rPr>
              <w:t xml:space="preserve"> </w:t>
            </w:r>
          </w:p>
        </w:tc>
      </w:tr>
      <w:tr w:rsidR="00BA5012" w:rsidRPr="00E558E1" w14:paraId="51EC7636" w14:textId="77777777" w:rsidTr="003D7AEF">
        <w:tc>
          <w:tcPr>
            <w:tcW w:w="5000" w:type="pct"/>
            <w:gridSpan w:val="8"/>
          </w:tcPr>
          <w:p w14:paraId="56B0A666" w14:textId="0F8E34EE" w:rsidR="00BA5012" w:rsidRPr="00E558E1" w:rsidRDefault="002561A9" w:rsidP="000D1C65">
            <w:pPr>
              <w:rPr>
                <w:szCs w:val="24"/>
              </w:rPr>
            </w:pPr>
            <w:sdt>
              <w:sdtPr>
                <w:rPr>
                  <w:szCs w:val="24"/>
                </w:rPr>
                <w:alias w:val="Choose an item."/>
                <w:tag w:val="Choose an item."/>
                <w:id w:val="409210483"/>
                <w:showingPlcHdr/>
                <w:dropDownList>
                  <w:listItem w:value="Choose an item."/>
                  <w:listItem w:displayText="0% - 20%" w:value="0% - 20%"/>
                  <w:listItem w:displayText="21% - 40%" w:value="21% - 40%"/>
                  <w:listItem w:displayText="41% - 60%" w:value="41% - 60%"/>
                  <w:listItem w:displayText="61% - 80%" w:value="61% - 80%"/>
                  <w:listItem w:displayText="81% - 100%" w:value="81% - 100%"/>
                </w:dropDownList>
              </w:sdtPr>
              <w:sdtEndPr/>
              <w:sdtContent>
                <w:r w:rsidR="00BA5012" w:rsidRPr="00E558E1">
                  <w:rPr>
                    <w:rStyle w:val="PlaceholderText"/>
                  </w:rPr>
                  <w:t>Choose an item.</w:t>
                </w:r>
              </w:sdtContent>
            </w:sdt>
          </w:p>
        </w:tc>
      </w:tr>
      <w:tr w:rsidR="00BA5012" w:rsidRPr="00E558E1" w14:paraId="5AE79678" w14:textId="77777777" w:rsidTr="003D7AEF">
        <w:tc>
          <w:tcPr>
            <w:tcW w:w="5000" w:type="pct"/>
            <w:gridSpan w:val="8"/>
            <w:shd w:val="clear" w:color="auto" w:fill="FDE9D9" w:themeFill="accent6" w:themeFillTint="33"/>
          </w:tcPr>
          <w:p w14:paraId="777FE9AE" w14:textId="2AE00BBD" w:rsidR="00BA5012" w:rsidRPr="00E558E1" w:rsidRDefault="00BA5012" w:rsidP="000D1C65">
            <w:r w:rsidRPr="00E558E1">
              <w:t xml:space="preserve">9c. If you answered yes to question 9a, please estimate the approximate percentage of average monthly OTC derivatives trading activity that </w:t>
            </w:r>
            <w:proofErr w:type="gramStart"/>
            <w:r w:rsidRPr="00E558E1">
              <w:t>is voluntarily centrally cleared</w:t>
            </w:r>
            <w:proofErr w:type="gramEnd"/>
            <w:r w:rsidRPr="00E558E1">
              <w:t>.</w:t>
            </w:r>
          </w:p>
          <w:p w14:paraId="01349FEA" w14:textId="3F1B37F8" w:rsidR="00BA5012" w:rsidRPr="00E558E1" w:rsidRDefault="00BA5012" w:rsidP="000D1C65">
            <w:r w:rsidRPr="00E558E1">
              <w:rPr>
                <w:i/>
                <w:sz w:val="18"/>
                <w:szCs w:val="24"/>
              </w:rPr>
              <w:t xml:space="preserve">Please choose the </w:t>
            </w:r>
            <w:r w:rsidR="00B36D94" w:rsidRPr="00E558E1">
              <w:rPr>
                <w:i/>
                <w:sz w:val="18"/>
                <w:szCs w:val="24"/>
              </w:rPr>
              <w:t>appropriate menu</w:t>
            </w:r>
            <w:r w:rsidRPr="00E558E1">
              <w:rPr>
                <w:i/>
                <w:sz w:val="18"/>
                <w:szCs w:val="24"/>
              </w:rPr>
              <w:t xml:space="preserve"> item.</w:t>
            </w:r>
          </w:p>
        </w:tc>
      </w:tr>
      <w:tr w:rsidR="00BA5012" w:rsidRPr="00E558E1" w14:paraId="4D2B3ED4" w14:textId="77777777" w:rsidTr="003D7AEF">
        <w:tc>
          <w:tcPr>
            <w:tcW w:w="5000" w:type="pct"/>
            <w:gridSpan w:val="8"/>
          </w:tcPr>
          <w:p w14:paraId="018457DC" w14:textId="588E4E3F" w:rsidR="00BA5012" w:rsidRPr="00E558E1" w:rsidRDefault="002561A9" w:rsidP="000D1C65">
            <w:pPr>
              <w:rPr>
                <w:szCs w:val="24"/>
              </w:rPr>
            </w:pPr>
            <w:sdt>
              <w:sdtPr>
                <w:rPr>
                  <w:szCs w:val="24"/>
                </w:rPr>
                <w:alias w:val="Choose an item."/>
                <w:tag w:val="Choose an item."/>
                <w:id w:val="175397762"/>
                <w:showingPlcHdr/>
                <w:dropDownList>
                  <w:listItem w:value="Choose an item."/>
                  <w:listItem w:displayText="0% - 20%" w:value="0% - 20%"/>
                  <w:listItem w:displayText="21% - 40%" w:value="21% - 40%"/>
                  <w:listItem w:displayText="41% - 60%" w:value="41% - 60%"/>
                  <w:listItem w:displayText="61% - 80%" w:value="61% - 80%"/>
                  <w:listItem w:displayText="81% - 100%" w:value="81% - 100%"/>
                </w:dropDownList>
              </w:sdtPr>
              <w:sdtEndPr/>
              <w:sdtContent>
                <w:r w:rsidR="00BA5012" w:rsidRPr="00E558E1">
                  <w:rPr>
                    <w:rStyle w:val="PlaceholderText"/>
                  </w:rPr>
                  <w:t>Choose an item.</w:t>
                </w:r>
              </w:sdtContent>
            </w:sdt>
          </w:p>
        </w:tc>
      </w:tr>
      <w:tr w:rsidR="00BA5012" w:rsidRPr="00E558E1" w14:paraId="28F15C91" w14:textId="77777777" w:rsidTr="003D7AEF">
        <w:tc>
          <w:tcPr>
            <w:tcW w:w="5000" w:type="pct"/>
            <w:gridSpan w:val="8"/>
            <w:shd w:val="clear" w:color="auto" w:fill="FDE9D9" w:themeFill="accent6" w:themeFillTint="33"/>
          </w:tcPr>
          <w:p w14:paraId="46EA6354" w14:textId="0B18CB0A" w:rsidR="00BA5012" w:rsidRPr="00E558E1" w:rsidRDefault="00BA5012" w:rsidP="000D1C65">
            <w:r w:rsidRPr="00E558E1">
              <w:t xml:space="preserve">9d. If you answered yes to question 9a, please indicate which product(s) you voluntarily clear? </w:t>
            </w:r>
            <w:r w:rsidRPr="00E558E1">
              <w:tab/>
            </w:r>
            <w:r w:rsidRPr="00E558E1">
              <w:tab/>
            </w:r>
            <w:r w:rsidRPr="00E558E1">
              <w:tab/>
            </w:r>
            <w:r w:rsidRPr="00E558E1">
              <w:tab/>
            </w:r>
            <w:r w:rsidRPr="00E558E1">
              <w:tab/>
            </w:r>
            <w:r w:rsidRPr="00E558E1">
              <w:tab/>
            </w:r>
            <w:r w:rsidRPr="00E558E1">
              <w:tab/>
            </w:r>
            <w:r w:rsidRPr="00E558E1">
              <w:tab/>
            </w:r>
            <w:r w:rsidRPr="00E558E1">
              <w:tab/>
            </w:r>
            <w:r w:rsidRPr="00E558E1">
              <w:rPr>
                <w:i/>
                <w:sz w:val="20"/>
              </w:rPr>
              <w:t xml:space="preserve">Please select </w:t>
            </w:r>
            <w:r w:rsidRPr="00E558E1">
              <w:rPr>
                <w:b/>
                <w:i/>
                <w:sz w:val="20"/>
              </w:rPr>
              <w:t>all</w:t>
            </w:r>
            <w:r w:rsidRPr="00E558E1">
              <w:rPr>
                <w:i/>
                <w:sz w:val="20"/>
              </w:rPr>
              <w:t xml:space="preserve"> that apply</w:t>
            </w:r>
          </w:p>
        </w:tc>
      </w:tr>
      <w:tr w:rsidR="00D6724D" w:rsidRPr="00E558E1" w14:paraId="18EA3B15" w14:textId="77777777" w:rsidTr="00D6724D">
        <w:tc>
          <w:tcPr>
            <w:tcW w:w="3987" w:type="pct"/>
            <w:gridSpan w:val="6"/>
            <w:tcBorders>
              <w:right w:val="single" w:sz="4" w:space="0" w:color="FFFFFF" w:themeColor="background1"/>
            </w:tcBorders>
          </w:tcPr>
          <w:p w14:paraId="34019268" w14:textId="032AB8F8" w:rsidR="00D6724D" w:rsidRPr="00E558E1" w:rsidRDefault="00D6724D" w:rsidP="000D1C65">
            <w:pPr>
              <w:pStyle w:val="Bulletnumber"/>
              <w:spacing w:line="240" w:lineRule="auto"/>
            </w:pPr>
            <w:r w:rsidRPr="00E558E1">
              <w:t>Interest rate – forward rate agreement (FRA)</w:t>
            </w:r>
          </w:p>
        </w:tc>
        <w:tc>
          <w:tcPr>
            <w:tcW w:w="183" w:type="pct"/>
            <w:tcBorders>
              <w:left w:val="single" w:sz="4" w:space="0" w:color="FFFFFF" w:themeColor="background1"/>
            </w:tcBorders>
          </w:tcPr>
          <w:p w14:paraId="36A27CE9" w14:textId="77777777" w:rsidR="00D6724D" w:rsidRPr="00E558E1" w:rsidRDefault="00D6724D" w:rsidP="00D6724D">
            <w:pPr>
              <w:pStyle w:val="Bulletnumber"/>
              <w:spacing w:line="240" w:lineRule="auto"/>
            </w:pPr>
          </w:p>
        </w:tc>
        <w:sdt>
          <w:sdtPr>
            <w:id w:val="-1106804504"/>
            <w14:checkbox>
              <w14:checked w14:val="0"/>
              <w14:checkedState w14:val="2612" w14:font="MS Gothic"/>
              <w14:uncheckedState w14:val="2610" w14:font="MS Gothic"/>
            </w14:checkbox>
          </w:sdtPr>
          <w:sdtContent>
            <w:tc>
              <w:tcPr>
                <w:tcW w:w="830" w:type="pct"/>
              </w:tcPr>
              <w:p w14:paraId="3B5A793F" w14:textId="0D2A9BAA" w:rsidR="00D6724D" w:rsidRPr="00E558E1" w:rsidRDefault="00D6724D" w:rsidP="000D1C65">
                <w:pPr>
                  <w:pStyle w:val="Bulletnumber"/>
                  <w:spacing w:line="240" w:lineRule="auto"/>
                  <w:jc w:val="center"/>
                </w:pPr>
                <w:r w:rsidRPr="00E558E1">
                  <w:rPr>
                    <w:rFonts w:ascii="Segoe UI Symbol" w:eastAsia="MS Gothic" w:hAnsi="Segoe UI Symbol" w:cs="Segoe UI Symbol"/>
                  </w:rPr>
                  <w:t>☐</w:t>
                </w:r>
              </w:p>
            </w:tc>
          </w:sdtContent>
        </w:sdt>
      </w:tr>
      <w:tr w:rsidR="00D6724D" w:rsidRPr="00E558E1" w14:paraId="465C5DBC" w14:textId="77777777" w:rsidTr="00D6724D">
        <w:tc>
          <w:tcPr>
            <w:tcW w:w="3987" w:type="pct"/>
            <w:gridSpan w:val="6"/>
            <w:tcBorders>
              <w:right w:val="single" w:sz="4" w:space="0" w:color="FFFFFF" w:themeColor="background1"/>
            </w:tcBorders>
          </w:tcPr>
          <w:p w14:paraId="6CE95C42" w14:textId="32BDE4B6" w:rsidR="00D6724D" w:rsidRPr="00E558E1" w:rsidRDefault="00D6724D" w:rsidP="000D1C65">
            <w:pPr>
              <w:pStyle w:val="Bulletnumber"/>
              <w:spacing w:line="240" w:lineRule="auto"/>
            </w:pPr>
            <w:r w:rsidRPr="00E558E1">
              <w:t>Interest rate – overnight indexed swap (OIS)</w:t>
            </w:r>
          </w:p>
        </w:tc>
        <w:tc>
          <w:tcPr>
            <w:tcW w:w="183" w:type="pct"/>
            <w:tcBorders>
              <w:left w:val="single" w:sz="4" w:space="0" w:color="FFFFFF" w:themeColor="background1"/>
            </w:tcBorders>
          </w:tcPr>
          <w:p w14:paraId="23CF1563" w14:textId="77777777" w:rsidR="00D6724D" w:rsidRPr="00E558E1" w:rsidRDefault="00D6724D" w:rsidP="00D6724D">
            <w:pPr>
              <w:pStyle w:val="Bulletnumber"/>
              <w:spacing w:line="240" w:lineRule="auto"/>
            </w:pPr>
          </w:p>
        </w:tc>
        <w:sdt>
          <w:sdtPr>
            <w:id w:val="-1310702793"/>
            <w14:checkbox>
              <w14:checked w14:val="0"/>
              <w14:checkedState w14:val="2612" w14:font="MS Gothic"/>
              <w14:uncheckedState w14:val="2610" w14:font="MS Gothic"/>
            </w14:checkbox>
          </w:sdtPr>
          <w:sdtContent>
            <w:tc>
              <w:tcPr>
                <w:tcW w:w="830" w:type="pct"/>
              </w:tcPr>
              <w:p w14:paraId="4F8542B1" w14:textId="7D684294" w:rsidR="00D6724D" w:rsidRPr="00E558E1" w:rsidRDefault="00D6724D" w:rsidP="000D1C65">
                <w:pPr>
                  <w:pStyle w:val="Bulletnumber"/>
                  <w:spacing w:line="240" w:lineRule="auto"/>
                  <w:jc w:val="center"/>
                </w:pPr>
                <w:r w:rsidRPr="00E558E1">
                  <w:rPr>
                    <w:rFonts w:ascii="Segoe UI Symbol" w:eastAsia="MS Gothic" w:hAnsi="Segoe UI Symbol" w:cs="Segoe UI Symbol"/>
                  </w:rPr>
                  <w:t>☐</w:t>
                </w:r>
              </w:p>
            </w:tc>
          </w:sdtContent>
        </w:sdt>
      </w:tr>
      <w:tr w:rsidR="00D6724D" w:rsidRPr="00E558E1" w14:paraId="40408F38" w14:textId="77777777" w:rsidTr="00D6724D">
        <w:tc>
          <w:tcPr>
            <w:tcW w:w="3987" w:type="pct"/>
            <w:gridSpan w:val="6"/>
            <w:tcBorders>
              <w:right w:val="single" w:sz="4" w:space="0" w:color="FFFFFF" w:themeColor="background1"/>
            </w:tcBorders>
          </w:tcPr>
          <w:p w14:paraId="2A25B2BB" w14:textId="6AEF8B18" w:rsidR="00D6724D" w:rsidRPr="00E558E1" w:rsidRDefault="00D6724D" w:rsidP="00547778">
            <w:pPr>
              <w:pStyle w:val="Bulletnumber"/>
              <w:spacing w:line="240" w:lineRule="auto"/>
            </w:pPr>
            <w:r w:rsidRPr="00E558E1">
              <w:t>Interest rate - cross-currency swap</w:t>
            </w:r>
          </w:p>
        </w:tc>
        <w:tc>
          <w:tcPr>
            <w:tcW w:w="183" w:type="pct"/>
            <w:tcBorders>
              <w:left w:val="single" w:sz="4" w:space="0" w:color="FFFFFF" w:themeColor="background1"/>
            </w:tcBorders>
          </w:tcPr>
          <w:p w14:paraId="6BAB8C10" w14:textId="77777777" w:rsidR="00D6724D" w:rsidRPr="00E558E1" w:rsidRDefault="00D6724D" w:rsidP="00D6724D">
            <w:pPr>
              <w:pStyle w:val="Bulletnumber"/>
              <w:spacing w:line="240" w:lineRule="auto"/>
            </w:pPr>
          </w:p>
        </w:tc>
        <w:sdt>
          <w:sdtPr>
            <w:id w:val="1228345212"/>
            <w14:checkbox>
              <w14:checked w14:val="0"/>
              <w14:checkedState w14:val="2612" w14:font="MS Gothic"/>
              <w14:uncheckedState w14:val="2610" w14:font="MS Gothic"/>
            </w14:checkbox>
          </w:sdtPr>
          <w:sdtContent>
            <w:tc>
              <w:tcPr>
                <w:tcW w:w="830" w:type="pct"/>
              </w:tcPr>
              <w:p w14:paraId="03466FED" w14:textId="2B9E1C2C" w:rsidR="00D6724D" w:rsidRPr="00E558E1" w:rsidRDefault="00D6724D" w:rsidP="000D1C65">
                <w:pPr>
                  <w:pStyle w:val="Bulletnumber"/>
                  <w:spacing w:line="240" w:lineRule="auto"/>
                  <w:jc w:val="center"/>
                </w:pPr>
                <w:r w:rsidRPr="00E558E1">
                  <w:rPr>
                    <w:rFonts w:ascii="Segoe UI Symbol" w:eastAsia="MS Gothic" w:hAnsi="Segoe UI Symbol" w:cs="Segoe UI Symbol"/>
                  </w:rPr>
                  <w:t>☐</w:t>
                </w:r>
              </w:p>
            </w:tc>
          </w:sdtContent>
        </w:sdt>
      </w:tr>
      <w:tr w:rsidR="00D6724D" w:rsidRPr="00E558E1" w14:paraId="76622808" w14:textId="77777777" w:rsidTr="00D6724D">
        <w:tc>
          <w:tcPr>
            <w:tcW w:w="3987" w:type="pct"/>
            <w:gridSpan w:val="6"/>
            <w:tcBorders>
              <w:right w:val="single" w:sz="4" w:space="0" w:color="FFFFFF" w:themeColor="background1"/>
            </w:tcBorders>
          </w:tcPr>
          <w:p w14:paraId="6084E28A" w14:textId="1285A746" w:rsidR="00D6724D" w:rsidRPr="00E558E1" w:rsidRDefault="00D6724D" w:rsidP="000D1C65">
            <w:pPr>
              <w:pStyle w:val="Bulletnumber"/>
              <w:spacing w:line="240" w:lineRule="auto"/>
            </w:pPr>
            <w:r w:rsidRPr="00E558E1">
              <w:t>Interest rate – other OTC rates derivative</w:t>
            </w:r>
          </w:p>
        </w:tc>
        <w:tc>
          <w:tcPr>
            <w:tcW w:w="183" w:type="pct"/>
            <w:tcBorders>
              <w:left w:val="single" w:sz="4" w:space="0" w:color="FFFFFF" w:themeColor="background1"/>
            </w:tcBorders>
          </w:tcPr>
          <w:p w14:paraId="56DDB47C" w14:textId="77777777" w:rsidR="00D6724D" w:rsidRPr="00E558E1" w:rsidRDefault="00D6724D" w:rsidP="00D6724D">
            <w:pPr>
              <w:pStyle w:val="Bulletnumber"/>
              <w:spacing w:line="240" w:lineRule="auto"/>
            </w:pPr>
          </w:p>
        </w:tc>
        <w:sdt>
          <w:sdtPr>
            <w:id w:val="-319343159"/>
            <w14:checkbox>
              <w14:checked w14:val="0"/>
              <w14:checkedState w14:val="2612" w14:font="MS Gothic"/>
              <w14:uncheckedState w14:val="2610" w14:font="MS Gothic"/>
            </w14:checkbox>
          </w:sdtPr>
          <w:sdtContent>
            <w:tc>
              <w:tcPr>
                <w:tcW w:w="830" w:type="pct"/>
              </w:tcPr>
              <w:p w14:paraId="64F3C1E4" w14:textId="682E64CB" w:rsidR="00D6724D" w:rsidRPr="00E558E1" w:rsidRDefault="00D6724D" w:rsidP="000D1C65">
                <w:pPr>
                  <w:pStyle w:val="Bulletnumber"/>
                  <w:spacing w:line="240" w:lineRule="auto"/>
                  <w:jc w:val="center"/>
                </w:pPr>
                <w:r w:rsidRPr="00E558E1">
                  <w:rPr>
                    <w:rFonts w:ascii="Segoe UI Symbol" w:eastAsia="MS Gothic" w:hAnsi="Segoe UI Symbol" w:cs="Segoe UI Symbol"/>
                  </w:rPr>
                  <w:t>☐</w:t>
                </w:r>
              </w:p>
            </w:tc>
          </w:sdtContent>
        </w:sdt>
      </w:tr>
      <w:tr w:rsidR="00D6724D" w:rsidRPr="00E558E1" w14:paraId="1D1EE672" w14:textId="77777777" w:rsidTr="00D6724D">
        <w:tc>
          <w:tcPr>
            <w:tcW w:w="3987" w:type="pct"/>
            <w:gridSpan w:val="6"/>
            <w:tcBorders>
              <w:right w:val="single" w:sz="4" w:space="0" w:color="FFFFFF" w:themeColor="background1"/>
            </w:tcBorders>
          </w:tcPr>
          <w:p w14:paraId="768B848E" w14:textId="7A41B7BD" w:rsidR="00D6724D" w:rsidRPr="00E558E1" w:rsidRDefault="00D6724D" w:rsidP="000D1C65">
            <w:pPr>
              <w:pStyle w:val="Bulletnumber"/>
              <w:spacing w:line="240" w:lineRule="auto"/>
            </w:pPr>
            <w:r w:rsidRPr="00E558E1">
              <w:t>Credit default swap (CDS) – single name</w:t>
            </w:r>
          </w:p>
        </w:tc>
        <w:tc>
          <w:tcPr>
            <w:tcW w:w="183" w:type="pct"/>
            <w:tcBorders>
              <w:left w:val="single" w:sz="4" w:space="0" w:color="FFFFFF" w:themeColor="background1"/>
            </w:tcBorders>
          </w:tcPr>
          <w:p w14:paraId="21485F59" w14:textId="77777777" w:rsidR="00D6724D" w:rsidRPr="00E558E1" w:rsidRDefault="00D6724D" w:rsidP="00D6724D">
            <w:pPr>
              <w:pStyle w:val="Bulletnumber"/>
              <w:spacing w:line="240" w:lineRule="auto"/>
            </w:pPr>
          </w:p>
        </w:tc>
        <w:sdt>
          <w:sdtPr>
            <w:id w:val="-801461102"/>
            <w14:checkbox>
              <w14:checked w14:val="0"/>
              <w14:checkedState w14:val="2612" w14:font="MS Gothic"/>
              <w14:uncheckedState w14:val="2610" w14:font="MS Gothic"/>
            </w14:checkbox>
          </w:sdtPr>
          <w:sdtContent>
            <w:tc>
              <w:tcPr>
                <w:tcW w:w="830" w:type="pct"/>
              </w:tcPr>
              <w:p w14:paraId="61693B90" w14:textId="06A9204A" w:rsidR="00D6724D" w:rsidRPr="00E558E1" w:rsidRDefault="00D6724D" w:rsidP="000D1C65">
                <w:pPr>
                  <w:pStyle w:val="Bulletnumber"/>
                  <w:spacing w:line="240" w:lineRule="auto"/>
                  <w:jc w:val="center"/>
                </w:pPr>
                <w:r w:rsidRPr="00E558E1">
                  <w:rPr>
                    <w:rFonts w:ascii="Segoe UI Symbol" w:eastAsia="MS Gothic" w:hAnsi="Segoe UI Symbol" w:cs="Segoe UI Symbol"/>
                  </w:rPr>
                  <w:t>☐</w:t>
                </w:r>
              </w:p>
            </w:tc>
          </w:sdtContent>
        </w:sdt>
      </w:tr>
      <w:tr w:rsidR="00D6724D" w:rsidRPr="00E558E1" w14:paraId="38A9DE81" w14:textId="77777777" w:rsidTr="00D6724D">
        <w:tc>
          <w:tcPr>
            <w:tcW w:w="3987" w:type="pct"/>
            <w:gridSpan w:val="6"/>
            <w:tcBorders>
              <w:right w:val="single" w:sz="4" w:space="0" w:color="FFFFFF" w:themeColor="background1"/>
            </w:tcBorders>
          </w:tcPr>
          <w:p w14:paraId="457B62CE" w14:textId="22619374" w:rsidR="00D6724D" w:rsidRPr="00E558E1" w:rsidRDefault="00D6724D" w:rsidP="000D1C65">
            <w:pPr>
              <w:pStyle w:val="Bulletnumber"/>
              <w:spacing w:line="240" w:lineRule="auto"/>
            </w:pPr>
            <w:r w:rsidRPr="00E558E1">
              <w:t>Credit default swap (CDS) – index/other</w:t>
            </w:r>
          </w:p>
        </w:tc>
        <w:tc>
          <w:tcPr>
            <w:tcW w:w="183" w:type="pct"/>
            <w:tcBorders>
              <w:left w:val="single" w:sz="4" w:space="0" w:color="FFFFFF" w:themeColor="background1"/>
            </w:tcBorders>
          </w:tcPr>
          <w:p w14:paraId="2DCA74EF" w14:textId="77777777" w:rsidR="00D6724D" w:rsidRPr="00E558E1" w:rsidRDefault="00D6724D" w:rsidP="00D6724D">
            <w:pPr>
              <w:pStyle w:val="Bulletnumber"/>
              <w:spacing w:line="240" w:lineRule="auto"/>
            </w:pPr>
          </w:p>
        </w:tc>
        <w:sdt>
          <w:sdtPr>
            <w:id w:val="1082337565"/>
            <w14:checkbox>
              <w14:checked w14:val="0"/>
              <w14:checkedState w14:val="2612" w14:font="MS Gothic"/>
              <w14:uncheckedState w14:val="2610" w14:font="MS Gothic"/>
            </w14:checkbox>
          </w:sdtPr>
          <w:sdtContent>
            <w:tc>
              <w:tcPr>
                <w:tcW w:w="830" w:type="pct"/>
              </w:tcPr>
              <w:p w14:paraId="298A45F0" w14:textId="4BDE64B6" w:rsidR="00D6724D" w:rsidRPr="00E558E1" w:rsidRDefault="00D6724D" w:rsidP="000D1C65">
                <w:pPr>
                  <w:pStyle w:val="Bulletnumber"/>
                  <w:spacing w:line="240" w:lineRule="auto"/>
                  <w:jc w:val="center"/>
                </w:pPr>
                <w:r w:rsidRPr="00E558E1">
                  <w:rPr>
                    <w:rFonts w:ascii="Segoe UI Symbol" w:eastAsia="MS Gothic" w:hAnsi="Segoe UI Symbol" w:cs="Segoe UI Symbol"/>
                  </w:rPr>
                  <w:t>☐</w:t>
                </w:r>
              </w:p>
            </w:tc>
          </w:sdtContent>
        </w:sdt>
      </w:tr>
      <w:tr w:rsidR="00D6724D" w:rsidRPr="00E558E1" w14:paraId="2ED66435" w14:textId="77777777" w:rsidTr="00D6724D">
        <w:tc>
          <w:tcPr>
            <w:tcW w:w="3987" w:type="pct"/>
            <w:gridSpan w:val="6"/>
            <w:tcBorders>
              <w:right w:val="single" w:sz="4" w:space="0" w:color="FFFFFF" w:themeColor="background1"/>
            </w:tcBorders>
          </w:tcPr>
          <w:p w14:paraId="67C9DE4B" w14:textId="23A6904D" w:rsidR="00D6724D" w:rsidRPr="00E558E1" w:rsidRDefault="00D6724D" w:rsidP="000D1C65">
            <w:pPr>
              <w:pStyle w:val="Bulletnumber"/>
              <w:spacing w:line="240" w:lineRule="auto"/>
            </w:pPr>
            <w:r w:rsidRPr="00E558E1">
              <w:t>Credit – other OTC credit derivative</w:t>
            </w:r>
          </w:p>
        </w:tc>
        <w:tc>
          <w:tcPr>
            <w:tcW w:w="183" w:type="pct"/>
            <w:tcBorders>
              <w:left w:val="single" w:sz="4" w:space="0" w:color="FFFFFF" w:themeColor="background1"/>
            </w:tcBorders>
          </w:tcPr>
          <w:p w14:paraId="5D262D2E" w14:textId="77777777" w:rsidR="00D6724D" w:rsidRPr="00E558E1" w:rsidRDefault="00D6724D" w:rsidP="00D6724D">
            <w:pPr>
              <w:pStyle w:val="Bulletnumber"/>
              <w:spacing w:line="240" w:lineRule="auto"/>
            </w:pPr>
          </w:p>
        </w:tc>
        <w:sdt>
          <w:sdtPr>
            <w:id w:val="1464312571"/>
            <w14:checkbox>
              <w14:checked w14:val="0"/>
              <w14:checkedState w14:val="2612" w14:font="MS Gothic"/>
              <w14:uncheckedState w14:val="2610" w14:font="MS Gothic"/>
            </w14:checkbox>
          </w:sdtPr>
          <w:sdtContent>
            <w:tc>
              <w:tcPr>
                <w:tcW w:w="830" w:type="pct"/>
              </w:tcPr>
              <w:p w14:paraId="4661BE82" w14:textId="21A8A09B" w:rsidR="00D6724D" w:rsidRPr="00E558E1" w:rsidRDefault="00D6724D" w:rsidP="000D1C65">
                <w:pPr>
                  <w:pStyle w:val="Bulletnumber"/>
                  <w:spacing w:line="240" w:lineRule="auto"/>
                  <w:jc w:val="center"/>
                </w:pPr>
                <w:r w:rsidRPr="00E558E1">
                  <w:rPr>
                    <w:rFonts w:ascii="Segoe UI Symbol" w:eastAsia="MS Gothic" w:hAnsi="Segoe UI Symbol" w:cs="Segoe UI Symbol"/>
                  </w:rPr>
                  <w:t>☐</w:t>
                </w:r>
              </w:p>
            </w:tc>
          </w:sdtContent>
        </w:sdt>
      </w:tr>
      <w:tr w:rsidR="00D6724D" w:rsidRPr="00E558E1" w14:paraId="24E383BF" w14:textId="77777777" w:rsidTr="00D6724D">
        <w:tc>
          <w:tcPr>
            <w:tcW w:w="3987" w:type="pct"/>
            <w:gridSpan w:val="6"/>
            <w:tcBorders>
              <w:right w:val="single" w:sz="4" w:space="0" w:color="FFFFFF" w:themeColor="background1"/>
            </w:tcBorders>
          </w:tcPr>
          <w:p w14:paraId="71CF1D11" w14:textId="7663F4A8" w:rsidR="00D6724D" w:rsidRPr="00E558E1" w:rsidRDefault="00D6724D" w:rsidP="000D1C65">
            <w:pPr>
              <w:pStyle w:val="Bulletnumber"/>
              <w:spacing w:line="240" w:lineRule="auto"/>
            </w:pPr>
            <w:r w:rsidRPr="00E558E1">
              <w:t>Foreign exchange (FX) – non-deliverable forward (NDF)</w:t>
            </w:r>
          </w:p>
        </w:tc>
        <w:tc>
          <w:tcPr>
            <w:tcW w:w="183" w:type="pct"/>
            <w:tcBorders>
              <w:left w:val="single" w:sz="4" w:space="0" w:color="FFFFFF" w:themeColor="background1"/>
            </w:tcBorders>
          </w:tcPr>
          <w:p w14:paraId="20882534" w14:textId="77777777" w:rsidR="00D6724D" w:rsidRPr="00E558E1" w:rsidRDefault="00D6724D" w:rsidP="00D6724D">
            <w:pPr>
              <w:pStyle w:val="Bulletnumber"/>
              <w:spacing w:line="240" w:lineRule="auto"/>
            </w:pPr>
          </w:p>
        </w:tc>
        <w:sdt>
          <w:sdtPr>
            <w:id w:val="459622234"/>
            <w14:checkbox>
              <w14:checked w14:val="0"/>
              <w14:checkedState w14:val="2612" w14:font="MS Gothic"/>
              <w14:uncheckedState w14:val="2610" w14:font="MS Gothic"/>
            </w14:checkbox>
          </w:sdtPr>
          <w:sdtContent>
            <w:tc>
              <w:tcPr>
                <w:tcW w:w="830" w:type="pct"/>
              </w:tcPr>
              <w:p w14:paraId="319B10E2" w14:textId="2C785CAD" w:rsidR="00D6724D" w:rsidRPr="00E558E1" w:rsidRDefault="00D6724D" w:rsidP="000D1C65">
                <w:pPr>
                  <w:pStyle w:val="Bulletnumber"/>
                  <w:spacing w:line="240" w:lineRule="auto"/>
                  <w:jc w:val="center"/>
                </w:pPr>
                <w:r w:rsidRPr="00E558E1">
                  <w:rPr>
                    <w:rFonts w:ascii="Segoe UI Symbol" w:eastAsia="MS Gothic" w:hAnsi="Segoe UI Symbol" w:cs="Segoe UI Symbol"/>
                  </w:rPr>
                  <w:t>☐</w:t>
                </w:r>
              </w:p>
            </w:tc>
          </w:sdtContent>
        </w:sdt>
      </w:tr>
      <w:tr w:rsidR="00D6724D" w:rsidRPr="00E558E1" w14:paraId="6FC49FF3" w14:textId="77777777" w:rsidTr="00D6724D">
        <w:tc>
          <w:tcPr>
            <w:tcW w:w="3987" w:type="pct"/>
            <w:gridSpan w:val="6"/>
            <w:tcBorders>
              <w:right w:val="single" w:sz="4" w:space="0" w:color="FFFFFF" w:themeColor="background1"/>
            </w:tcBorders>
          </w:tcPr>
          <w:p w14:paraId="47420177" w14:textId="6C21750F" w:rsidR="00D6724D" w:rsidRPr="00E558E1" w:rsidRDefault="00D6724D" w:rsidP="000D1C65">
            <w:pPr>
              <w:pStyle w:val="Bulletnumber"/>
              <w:spacing w:line="240" w:lineRule="auto"/>
            </w:pPr>
            <w:r w:rsidRPr="00E558E1">
              <w:t>FX – swaps/options</w:t>
            </w:r>
          </w:p>
        </w:tc>
        <w:tc>
          <w:tcPr>
            <w:tcW w:w="183" w:type="pct"/>
            <w:tcBorders>
              <w:left w:val="single" w:sz="4" w:space="0" w:color="FFFFFF" w:themeColor="background1"/>
            </w:tcBorders>
          </w:tcPr>
          <w:p w14:paraId="1E0D5DB8" w14:textId="77777777" w:rsidR="00D6724D" w:rsidRPr="00E558E1" w:rsidRDefault="00D6724D" w:rsidP="00D6724D">
            <w:pPr>
              <w:pStyle w:val="Bulletnumber"/>
              <w:spacing w:line="240" w:lineRule="auto"/>
            </w:pPr>
          </w:p>
        </w:tc>
        <w:sdt>
          <w:sdtPr>
            <w:id w:val="-1422414577"/>
            <w14:checkbox>
              <w14:checked w14:val="0"/>
              <w14:checkedState w14:val="2612" w14:font="MS Gothic"/>
              <w14:uncheckedState w14:val="2610" w14:font="MS Gothic"/>
            </w14:checkbox>
          </w:sdtPr>
          <w:sdtContent>
            <w:tc>
              <w:tcPr>
                <w:tcW w:w="830" w:type="pct"/>
              </w:tcPr>
              <w:p w14:paraId="4A3F0C38" w14:textId="4DBB1B26" w:rsidR="00D6724D" w:rsidRPr="00E558E1" w:rsidRDefault="00D6724D" w:rsidP="000D1C65">
                <w:pPr>
                  <w:pStyle w:val="Bulletnumber"/>
                  <w:spacing w:line="240" w:lineRule="auto"/>
                  <w:jc w:val="center"/>
                </w:pPr>
                <w:r w:rsidRPr="00E558E1">
                  <w:rPr>
                    <w:rFonts w:ascii="Segoe UI Symbol" w:eastAsia="MS Gothic" w:hAnsi="Segoe UI Symbol" w:cs="Segoe UI Symbol"/>
                  </w:rPr>
                  <w:t>☐</w:t>
                </w:r>
              </w:p>
            </w:tc>
          </w:sdtContent>
        </w:sdt>
      </w:tr>
      <w:tr w:rsidR="00D6724D" w:rsidRPr="00E558E1" w14:paraId="642CF600" w14:textId="77777777" w:rsidTr="00D6724D">
        <w:tc>
          <w:tcPr>
            <w:tcW w:w="3987" w:type="pct"/>
            <w:gridSpan w:val="6"/>
            <w:tcBorders>
              <w:right w:val="single" w:sz="4" w:space="0" w:color="FFFFFF" w:themeColor="background1"/>
            </w:tcBorders>
          </w:tcPr>
          <w:p w14:paraId="653924C9" w14:textId="15B5AF2E" w:rsidR="00D6724D" w:rsidRPr="00E558E1" w:rsidRDefault="00D6724D" w:rsidP="000D1C65">
            <w:pPr>
              <w:pStyle w:val="Bulletnumber"/>
              <w:spacing w:line="240" w:lineRule="auto"/>
            </w:pPr>
            <w:r w:rsidRPr="00E558E1">
              <w:t>FX – other OTC FX derivative</w:t>
            </w:r>
          </w:p>
        </w:tc>
        <w:tc>
          <w:tcPr>
            <w:tcW w:w="183" w:type="pct"/>
            <w:tcBorders>
              <w:left w:val="single" w:sz="4" w:space="0" w:color="FFFFFF" w:themeColor="background1"/>
            </w:tcBorders>
          </w:tcPr>
          <w:p w14:paraId="710C122F" w14:textId="77777777" w:rsidR="00D6724D" w:rsidRPr="00E558E1" w:rsidRDefault="00D6724D" w:rsidP="00D6724D">
            <w:pPr>
              <w:pStyle w:val="Bulletnumber"/>
              <w:spacing w:line="240" w:lineRule="auto"/>
            </w:pPr>
          </w:p>
        </w:tc>
        <w:sdt>
          <w:sdtPr>
            <w:id w:val="-141361786"/>
            <w14:checkbox>
              <w14:checked w14:val="0"/>
              <w14:checkedState w14:val="2612" w14:font="MS Gothic"/>
              <w14:uncheckedState w14:val="2610" w14:font="MS Gothic"/>
            </w14:checkbox>
          </w:sdtPr>
          <w:sdtContent>
            <w:tc>
              <w:tcPr>
                <w:tcW w:w="830" w:type="pct"/>
              </w:tcPr>
              <w:p w14:paraId="5C45286E" w14:textId="2988680A" w:rsidR="00D6724D" w:rsidRPr="00E558E1" w:rsidRDefault="00D6724D" w:rsidP="000D1C65">
                <w:pPr>
                  <w:pStyle w:val="Bulletnumber"/>
                  <w:spacing w:line="240" w:lineRule="auto"/>
                  <w:jc w:val="center"/>
                </w:pPr>
                <w:r w:rsidRPr="00E558E1">
                  <w:rPr>
                    <w:rFonts w:ascii="Segoe UI Symbol" w:eastAsia="MS Gothic" w:hAnsi="Segoe UI Symbol" w:cs="Segoe UI Symbol"/>
                  </w:rPr>
                  <w:t>☐</w:t>
                </w:r>
              </w:p>
            </w:tc>
          </w:sdtContent>
        </w:sdt>
      </w:tr>
      <w:tr w:rsidR="00D6724D" w:rsidRPr="00E558E1" w14:paraId="6D95EA18" w14:textId="77777777" w:rsidTr="00D6724D">
        <w:tc>
          <w:tcPr>
            <w:tcW w:w="3987" w:type="pct"/>
            <w:gridSpan w:val="6"/>
            <w:tcBorders>
              <w:right w:val="single" w:sz="4" w:space="0" w:color="FFFFFF" w:themeColor="background1"/>
            </w:tcBorders>
          </w:tcPr>
          <w:p w14:paraId="2BE64960" w14:textId="190BBD11" w:rsidR="00D6724D" w:rsidRPr="00E558E1" w:rsidRDefault="00D6724D" w:rsidP="000D1C65">
            <w:pPr>
              <w:pStyle w:val="Bulletnumber"/>
              <w:spacing w:line="240" w:lineRule="auto"/>
            </w:pPr>
            <w:r w:rsidRPr="00E558E1">
              <w:t>Equity swap – single name</w:t>
            </w:r>
          </w:p>
        </w:tc>
        <w:tc>
          <w:tcPr>
            <w:tcW w:w="183" w:type="pct"/>
            <w:tcBorders>
              <w:left w:val="single" w:sz="4" w:space="0" w:color="FFFFFF" w:themeColor="background1"/>
            </w:tcBorders>
          </w:tcPr>
          <w:p w14:paraId="5607BC3B" w14:textId="77777777" w:rsidR="00D6724D" w:rsidRPr="00E558E1" w:rsidRDefault="00D6724D" w:rsidP="00D6724D">
            <w:pPr>
              <w:pStyle w:val="Bulletnumber"/>
              <w:spacing w:line="240" w:lineRule="auto"/>
            </w:pPr>
          </w:p>
        </w:tc>
        <w:sdt>
          <w:sdtPr>
            <w:id w:val="1482432850"/>
            <w14:checkbox>
              <w14:checked w14:val="0"/>
              <w14:checkedState w14:val="2612" w14:font="MS Gothic"/>
              <w14:uncheckedState w14:val="2610" w14:font="MS Gothic"/>
            </w14:checkbox>
          </w:sdtPr>
          <w:sdtContent>
            <w:tc>
              <w:tcPr>
                <w:tcW w:w="830" w:type="pct"/>
              </w:tcPr>
              <w:p w14:paraId="3C99A684" w14:textId="0123D0A3" w:rsidR="00D6724D" w:rsidRPr="00E558E1" w:rsidRDefault="00D6724D" w:rsidP="000D1C65">
                <w:pPr>
                  <w:pStyle w:val="Bulletnumber"/>
                  <w:spacing w:line="240" w:lineRule="auto"/>
                  <w:jc w:val="center"/>
                </w:pPr>
                <w:r w:rsidRPr="00E558E1">
                  <w:rPr>
                    <w:rFonts w:ascii="Segoe UI Symbol" w:eastAsia="MS Gothic" w:hAnsi="Segoe UI Symbol" w:cs="Segoe UI Symbol"/>
                  </w:rPr>
                  <w:t>☐</w:t>
                </w:r>
              </w:p>
            </w:tc>
          </w:sdtContent>
        </w:sdt>
      </w:tr>
      <w:tr w:rsidR="00D6724D" w:rsidRPr="00E558E1" w14:paraId="4B2072E5" w14:textId="77777777" w:rsidTr="00D6724D">
        <w:tc>
          <w:tcPr>
            <w:tcW w:w="3987" w:type="pct"/>
            <w:gridSpan w:val="6"/>
            <w:tcBorders>
              <w:right w:val="single" w:sz="4" w:space="0" w:color="FFFFFF" w:themeColor="background1"/>
            </w:tcBorders>
          </w:tcPr>
          <w:p w14:paraId="2B429A40" w14:textId="0F64AB52" w:rsidR="00D6724D" w:rsidRPr="00E558E1" w:rsidRDefault="00D6724D" w:rsidP="000D1C65">
            <w:pPr>
              <w:pStyle w:val="Bulletnumber"/>
              <w:spacing w:line="240" w:lineRule="auto"/>
            </w:pPr>
            <w:r w:rsidRPr="00E558E1">
              <w:t>Equity swap – index/other</w:t>
            </w:r>
          </w:p>
        </w:tc>
        <w:tc>
          <w:tcPr>
            <w:tcW w:w="183" w:type="pct"/>
            <w:tcBorders>
              <w:left w:val="single" w:sz="4" w:space="0" w:color="FFFFFF" w:themeColor="background1"/>
            </w:tcBorders>
          </w:tcPr>
          <w:p w14:paraId="0FF6E6BA" w14:textId="77777777" w:rsidR="00D6724D" w:rsidRPr="00E558E1" w:rsidRDefault="00D6724D" w:rsidP="00D6724D">
            <w:pPr>
              <w:pStyle w:val="Bulletnumber"/>
              <w:spacing w:line="240" w:lineRule="auto"/>
            </w:pPr>
          </w:p>
        </w:tc>
        <w:sdt>
          <w:sdtPr>
            <w:id w:val="-1743867515"/>
            <w14:checkbox>
              <w14:checked w14:val="0"/>
              <w14:checkedState w14:val="2612" w14:font="MS Gothic"/>
              <w14:uncheckedState w14:val="2610" w14:font="MS Gothic"/>
            </w14:checkbox>
          </w:sdtPr>
          <w:sdtContent>
            <w:tc>
              <w:tcPr>
                <w:tcW w:w="830" w:type="pct"/>
              </w:tcPr>
              <w:p w14:paraId="352442B9" w14:textId="48EEE5E9" w:rsidR="00D6724D" w:rsidRPr="00E558E1" w:rsidRDefault="00D6724D" w:rsidP="000D1C65">
                <w:pPr>
                  <w:pStyle w:val="Bulletnumber"/>
                  <w:spacing w:line="240" w:lineRule="auto"/>
                  <w:jc w:val="center"/>
                </w:pPr>
                <w:r w:rsidRPr="00E558E1">
                  <w:rPr>
                    <w:rFonts w:ascii="Segoe UI Symbol" w:eastAsia="MS Gothic" w:hAnsi="Segoe UI Symbol" w:cs="Segoe UI Symbol"/>
                  </w:rPr>
                  <w:t>☐</w:t>
                </w:r>
              </w:p>
            </w:tc>
          </w:sdtContent>
        </w:sdt>
      </w:tr>
      <w:tr w:rsidR="00D6724D" w:rsidRPr="00E558E1" w14:paraId="0DDC0613" w14:textId="77777777" w:rsidTr="00D6724D">
        <w:tc>
          <w:tcPr>
            <w:tcW w:w="3987" w:type="pct"/>
            <w:gridSpan w:val="6"/>
            <w:tcBorders>
              <w:right w:val="single" w:sz="4" w:space="0" w:color="FFFFFF" w:themeColor="background1"/>
            </w:tcBorders>
          </w:tcPr>
          <w:p w14:paraId="36E4A42B" w14:textId="25B1B1FF" w:rsidR="00D6724D" w:rsidRPr="00E558E1" w:rsidRDefault="00D6724D" w:rsidP="000D1C65">
            <w:pPr>
              <w:pStyle w:val="Bulletnumber"/>
              <w:spacing w:line="240" w:lineRule="auto"/>
            </w:pPr>
            <w:r w:rsidRPr="00E558E1">
              <w:t>Equity – other OTC equity derivative</w:t>
            </w:r>
          </w:p>
        </w:tc>
        <w:tc>
          <w:tcPr>
            <w:tcW w:w="183" w:type="pct"/>
            <w:tcBorders>
              <w:left w:val="single" w:sz="4" w:space="0" w:color="FFFFFF" w:themeColor="background1"/>
            </w:tcBorders>
          </w:tcPr>
          <w:p w14:paraId="62615B20" w14:textId="77777777" w:rsidR="00D6724D" w:rsidRPr="00E558E1" w:rsidRDefault="00D6724D" w:rsidP="00D6724D">
            <w:pPr>
              <w:pStyle w:val="Bulletnumber"/>
              <w:spacing w:line="240" w:lineRule="auto"/>
            </w:pPr>
          </w:p>
        </w:tc>
        <w:sdt>
          <w:sdtPr>
            <w:id w:val="-1587913183"/>
            <w14:checkbox>
              <w14:checked w14:val="0"/>
              <w14:checkedState w14:val="2612" w14:font="MS Gothic"/>
              <w14:uncheckedState w14:val="2610" w14:font="MS Gothic"/>
            </w14:checkbox>
          </w:sdtPr>
          <w:sdtContent>
            <w:tc>
              <w:tcPr>
                <w:tcW w:w="830" w:type="pct"/>
              </w:tcPr>
              <w:p w14:paraId="7C7ACB73" w14:textId="35E66299" w:rsidR="00D6724D" w:rsidRPr="00E558E1" w:rsidRDefault="00D6724D" w:rsidP="000D1C65">
                <w:pPr>
                  <w:pStyle w:val="Bulletnumber"/>
                  <w:spacing w:line="240" w:lineRule="auto"/>
                  <w:jc w:val="center"/>
                </w:pPr>
                <w:r w:rsidRPr="00E558E1">
                  <w:rPr>
                    <w:rFonts w:ascii="Segoe UI Symbol" w:eastAsia="MS Gothic" w:hAnsi="Segoe UI Symbol" w:cs="Segoe UI Symbol"/>
                  </w:rPr>
                  <w:t>☐</w:t>
                </w:r>
              </w:p>
            </w:tc>
          </w:sdtContent>
        </w:sdt>
      </w:tr>
      <w:tr w:rsidR="00D6724D" w:rsidRPr="00E558E1" w14:paraId="6ED30266" w14:textId="77777777" w:rsidTr="00D6724D">
        <w:tc>
          <w:tcPr>
            <w:tcW w:w="3987" w:type="pct"/>
            <w:gridSpan w:val="6"/>
            <w:tcBorders>
              <w:right w:val="single" w:sz="4" w:space="0" w:color="FFFFFF" w:themeColor="background1"/>
            </w:tcBorders>
          </w:tcPr>
          <w:p w14:paraId="4CE1ADCA" w14:textId="68372340" w:rsidR="00D6724D" w:rsidRPr="00E558E1" w:rsidRDefault="00D6724D" w:rsidP="000D1C65">
            <w:pPr>
              <w:pStyle w:val="Bulletnumber"/>
              <w:spacing w:line="240" w:lineRule="auto"/>
            </w:pPr>
            <w:r w:rsidRPr="00E558E1">
              <w:t>Commodity – precious metals</w:t>
            </w:r>
          </w:p>
        </w:tc>
        <w:tc>
          <w:tcPr>
            <w:tcW w:w="183" w:type="pct"/>
            <w:tcBorders>
              <w:left w:val="single" w:sz="4" w:space="0" w:color="FFFFFF" w:themeColor="background1"/>
            </w:tcBorders>
          </w:tcPr>
          <w:p w14:paraId="4819961C" w14:textId="77777777" w:rsidR="00D6724D" w:rsidRPr="00E558E1" w:rsidRDefault="00D6724D" w:rsidP="00D6724D">
            <w:pPr>
              <w:pStyle w:val="Bulletnumber"/>
              <w:spacing w:line="240" w:lineRule="auto"/>
            </w:pPr>
          </w:p>
        </w:tc>
        <w:sdt>
          <w:sdtPr>
            <w:id w:val="2108220841"/>
            <w14:checkbox>
              <w14:checked w14:val="0"/>
              <w14:checkedState w14:val="2612" w14:font="MS Gothic"/>
              <w14:uncheckedState w14:val="2610" w14:font="MS Gothic"/>
            </w14:checkbox>
          </w:sdtPr>
          <w:sdtContent>
            <w:tc>
              <w:tcPr>
                <w:tcW w:w="830" w:type="pct"/>
              </w:tcPr>
              <w:p w14:paraId="08D502A4" w14:textId="59DE8177" w:rsidR="00D6724D" w:rsidRPr="00E558E1" w:rsidRDefault="00D6724D" w:rsidP="000D1C65">
                <w:pPr>
                  <w:pStyle w:val="Bulletnumber"/>
                  <w:spacing w:line="240" w:lineRule="auto"/>
                  <w:jc w:val="center"/>
                </w:pPr>
                <w:r w:rsidRPr="00E558E1">
                  <w:rPr>
                    <w:rFonts w:ascii="Segoe UI Symbol" w:eastAsia="MS Gothic" w:hAnsi="Segoe UI Symbol" w:cs="Segoe UI Symbol"/>
                  </w:rPr>
                  <w:t>☐</w:t>
                </w:r>
              </w:p>
            </w:tc>
          </w:sdtContent>
        </w:sdt>
      </w:tr>
      <w:tr w:rsidR="00D6724D" w:rsidRPr="00E558E1" w14:paraId="1B06D487" w14:textId="77777777" w:rsidTr="00D6724D">
        <w:tc>
          <w:tcPr>
            <w:tcW w:w="3987" w:type="pct"/>
            <w:gridSpan w:val="6"/>
            <w:tcBorders>
              <w:right w:val="single" w:sz="4" w:space="0" w:color="FFFFFF" w:themeColor="background1"/>
            </w:tcBorders>
          </w:tcPr>
          <w:p w14:paraId="3010056E" w14:textId="6D49BE93" w:rsidR="00D6724D" w:rsidRPr="00E558E1" w:rsidRDefault="00D6724D" w:rsidP="000D1C65">
            <w:pPr>
              <w:pStyle w:val="Bulletnumber"/>
              <w:spacing w:line="240" w:lineRule="auto"/>
            </w:pPr>
            <w:r w:rsidRPr="00E558E1">
              <w:t>Commodity – base metals</w:t>
            </w:r>
          </w:p>
        </w:tc>
        <w:tc>
          <w:tcPr>
            <w:tcW w:w="183" w:type="pct"/>
            <w:tcBorders>
              <w:left w:val="single" w:sz="4" w:space="0" w:color="FFFFFF" w:themeColor="background1"/>
            </w:tcBorders>
          </w:tcPr>
          <w:p w14:paraId="752D54A7" w14:textId="77777777" w:rsidR="00D6724D" w:rsidRPr="00E558E1" w:rsidRDefault="00D6724D" w:rsidP="00D6724D">
            <w:pPr>
              <w:pStyle w:val="Bulletnumber"/>
              <w:spacing w:line="240" w:lineRule="auto"/>
            </w:pPr>
          </w:p>
        </w:tc>
        <w:sdt>
          <w:sdtPr>
            <w:id w:val="-2140416310"/>
            <w14:checkbox>
              <w14:checked w14:val="0"/>
              <w14:checkedState w14:val="2612" w14:font="MS Gothic"/>
              <w14:uncheckedState w14:val="2610" w14:font="MS Gothic"/>
            </w14:checkbox>
          </w:sdtPr>
          <w:sdtContent>
            <w:tc>
              <w:tcPr>
                <w:tcW w:w="830" w:type="pct"/>
              </w:tcPr>
              <w:p w14:paraId="71AD28E5" w14:textId="5B76BC94" w:rsidR="00D6724D" w:rsidRPr="00E558E1" w:rsidRDefault="00D6724D" w:rsidP="000D1C65">
                <w:pPr>
                  <w:pStyle w:val="Bulletnumber"/>
                  <w:spacing w:line="240" w:lineRule="auto"/>
                  <w:jc w:val="center"/>
                </w:pPr>
                <w:r w:rsidRPr="00E558E1">
                  <w:rPr>
                    <w:rFonts w:ascii="Segoe UI Symbol" w:eastAsia="MS Gothic" w:hAnsi="Segoe UI Symbol" w:cs="Segoe UI Symbol"/>
                  </w:rPr>
                  <w:t>☐</w:t>
                </w:r>
              </w:p>
            </w:tc>
          </w:sdtContent>
        </w:sdt>
      </w:tr>
      <w:tr w:rsidR="00D6724D" w:rsidRPr="00E558E1" w14:paraId="2791D953" w14:textId="77777777" w:rsidTr="00D6724D">
        <w:tc>
          <w:tcPr>
            <w:tcW w:w="3987" w:type="pct"/>
            <w:gridSpan w:val="6"/>
            <w:tcBorders>
              <w:right w:val="single" w:sz="4" w:space="0" w:color="FFFFFF" w:themeColor="background1"/>
            </w:tcBorders>
          </w:tcPr>
          <w:p w14:paraId="7013F1EB" w14:textId="2B059137" w:rsidR="00D6724D" w:rsidRPr="00E558E1" w:rsidRDefault="00D6724D" w:rsidP="000D1C65">
            <w:pPr>
              <w:pStyle w:val="Bulletnumber"/>
              <w:spacing w:line="240" w:lineRule="auto"/>
            </w:pPr>
            <w:r w:rsidRPr="00E558E1">
              <w:t>Commodity - energy</w:t>
            </w:r>
          </w:p>
        </w:tc>
        <w:tc>
          <w:tcPr>
            <w:tcW w:w="183" w:type="pct"/>
            <w:tcBorders>
              <w:left w:val="single" w:sz="4" w:space="0" w:color="FFFFFF" w:themeColor="background1"/>
            </w:tcBorders>
          </w:tcPr>
          <w:p w14:paraId="07EFD1C6" w14:textId="77777777" w:rsidR="00D6724D" w:rsidRPr="00E558E1" w:rsidRDefault="00D6724D" w:rsidP="00D6724D">
            <w:pPr>
              <w:pStyle w:val="Bulletnumber"/>
              <w:spacing w:line="240" w:lineRule="auto"/>
            </w:pPr>
          </w:p>
        </w:tc>
        <w:sdt>
          <w:sdtPr>
            <w:id w:val="488135877"/>
            <w14:checkbox>
              <w14:checked w14:val="0"/>
              <w14:checkedState w14:val="2612" w14:font="MS Gothic"/>
              <w14:uncheckedState w14:val="2610" w14:font="MS Gothic"/>
            </w14:checkbox>
          </w:sdtPr>
          <w:sdtContent>
            <w:tc>
              <w:tcPr>
                <w:tcW w:w="830" w:type="pct"/>
              </w:tcPr>
              <w:p w14:paraId="4834AB06" w14:textId="1119055F" w:rsidR="00D6724D" w:rsidRPr="00E558E1" w:rsidRDefault="00D6724D" w:rsidP="000D1C65">
                <w:pPr>
                  <w:pStyle w:val="Bulletnumber"/>
                  <w:spacing w:line="240" w:lineRule="auto"/>
                  <w:jc w:val="center"/>
                </w:pPr>
                <w:r w:rsidRPr="00E558E1">
                  <w:rPr>
                    <w:rFonts w:ascii="Segoe UI Symbol" w:eastAsia="MS Gothic" w:hAnsi="Segoe UI Symbol" w:cs="Segoe UI Symbol"/>
                  </w:rPr>
                  <w:t>☐</w:t>
                </w:r>
              </w:p>
            </w:tc>
          </w:sdtContent>
        </w:sdt>
      </w:tr>
      <w:tr w:rsidR="00D6724D" w:rsidRPr="00E558E1" w14:paraId="24B9AF4A" w14:textId="77777777" w:rsidTr="00D6724D">
        <w:tc>
          <w:tcPr>
            <w:tcW w:w="3987" w:type="pct"/>
            <w:gridSpan w:val="6"/>
            <w:tcBorders>
              <w:right w:val="single" w:sz="4" w:space="0" w:color="FFFFFF" w:themeColor="background1"/>
            </w:tcBorders>
          </w:tcPr>
          <w:p w14:paraId="214B1E52" w14:textId="21758E76" w:rsidR="00D6724D" w:rsidRPr="00E558E1" w:rsidRDefault="00D6724D" w:rsidP="000D1C65">
            <w:pPr>
              <w:pStyle w:val="Bulletnumber"/>
              <w:spacing w:line="240" w:lineRule="auto"/>
            </w:pPr>
            <w:r w:rsidRPr="00E558E1">
              <w:t>Commodity – agricultural</w:t>
            </w:r>
          </w:p>
        </w:tc>
        <w:tc>
          <w:tcPr>
            <w:tcW w:w="183" w:type="pct"/>
            <w:tcBorders>
              <w:left w:val="single" w:sz="4" w:space="0" w:color="FFFFFF" w:themeColor="background1"/>
            </w:tcBorders>
          </w:tcPr>
          <w:p w14:paraId="42E6AE40" w14:textId="77777777" w:rsidR="00D6724D" w:rsidRPr="00E558E1" w:rsidRDefault="00D6724D" w:rsidP="00D6724D">
            <w:pPr>
              <w:pStyle w:val="Bulletnumber"/>
              <w:spacing w:line="240" w:lineRule="auto"/>
            </w:pPr>
          </w:p>
        </w:tc>
        <w:sdt>
          <w:sdtPr>
            <w:id w:val="-985629654"/>
            <w14:checkbox>
              <w14:checked w14:val="0"/>
              <w14:checkedState w14:val="2612" w14:font="MS Gothic"/>
              <w14:uncheckedState w14:val="2610" w14:font="MS Gothic"/>
            </w14:checkbox>
          </w:sdtPr>
          <w:sdtContent>
            <w:tc>
              <w:tcPr>
                <w:tcW w:w="830" w:type="pct"/>
              </w:tcPr>
              <w:p w14:paraId="59D6E91C" w14:textId="2E6063F0" w:rsidR="00D6724D" w:rsidRPr="00E558E1" w:rsidRDefault="00D6724D" w:rsidP="000D1C65">
                <w:pPr>
                  <w:pStyle w:val="Bulletnumber"/>
                  <w:spacing w:line="240" w:lineRule="auto"/>
                  <w:jc w:val="center"/>
                </w:pPr>
                <w:r w:rsidRPr="00E558E1">
                  <w:rPr>
                    <w:rFonts w:ascii="Segoe UI Symbol" w:eastAsia="MS Gothic" w:hAnsi="Segoe UI Symbol" w:cs="Segoe UI Symbol"/>
                  </w:rPr>
                  <w:t>☐</w:t>
                </w:r>
              </w:p>
            </w:tc>
          </w:sdtContent>
        </w:sdt>
      </w:tr>
      <w:tr w:rsidR="00BA5012" w:rsidRPr="00E558E1" w14:paraId="2392C4AA" w14:textId="77777777" w:rsidTr="00D6724D">
        <w:tc>
          <w:tcPr>
            <w:tcW w:w="1171" w:type="pct"/>
          </w:tcPr>
          <w:p w14:paraId="028674BE" w14:textId="77777777" w:rsidR="00BA5012" w:rsidRPr="00E558E1" w:rsidRDefault="00BA5012" w:rsidP="000D1C65">
            <w:pPr>
              <w:pStyle w:val="Bulletnumber"/>
              <w:spacing w:line="240" w:lineRule="auto"/>
            </w:pPr>
            <w:r w:rsidRPr="00E558E1">
              <w:t xml:space="preserve">Other </w:t>
            </w:r>
            <w:r w:rsidRPr="00E558E1">
              <w:rPr>
                <w:i/>
                <w:sz w:val="20"/>
              </w:rPr>
              <w:t>(Please specify)</w:t>
            </w:r>
          </w:p>
        </w:tc>
        <w:sdt>
          <w:sdtPr>
            <w:id w:val="-1244097887"/>
            <w:showingPlcHdr/>
            <w:text/>
          </w:sdtPr>
          <w:sdtEndPr/>
          <w:sdtContent>
            <w:tc>
              <w:tcPr>
                <w:tcW w:w="2999" w:type="pct"/>
                <w:gridSpan w:val="6"/>
              </w:tcPr>
              <w:p w14:paraId="7B393BBE" w14:textId="7A61A7A9" w:rsidR="00BA5012" w:rsidRPr="00E558E1" w:rsidRDefault="00BA5012" w:rsidP="000D1C65">
                <w:pPr>
                  <w:pStyle w:val="Bulletnumber"/>
                  <w:spacing w:line="240" w:lineRule="auto"/>
                </w:pPr>
                <w:r w:rsidRPr="00E558E1">
                  <w:rPr>
                    <w:rStyle w:val="PlaceholderText"/>
                  </w:rPr>
                  <w:t>Click here to enter text.</w:t>
                </w:r>
              </w:p>
            </w:tc>
          </w:sdtContent>
        </w:sdt>
        <w:sdt>
          <w:sdtPr>
            <w:id w:val="2036765808"/>
            <w14:checkbox>
              <w14:checked w14:val="0"/>
              <w14:checkedState w14:val="2612" w14:font="MS Gothic"/>
              <w14:uncheckedState w14:val="2610" w14:font="MS Gothic"/>
            </w14:checkbox>
          </w:sdtPr>
          <w:sdtEndPr/>
          <w:sdtContent>
            <w:tc>
              <w:tcPr>
                <w:tcW w:w="830" w:type="pct"/>
              </w:tcPr>
              <w:p w14:paraId="5DB5D3FF" w14:textId="77777777" w:rsidR="00BA5012" w:rsidRPr="00E558E1" w:rsidRDefault="00BA5012" w:rsidP="000D1C65">
                <w:pPr>
                  <w:pStyle w:val="Bulletnumber"/>
                  <w:spacing w:line="240" w:lineRule="auto"/>
                  <w:jc w:val="center"/>
                </w:pPr>
                <w:r w:rsidRPr="00E558E1">
                  <w:rPr>
                    <w:rFonts w:ascii="Segoe UI Symbol" w:eastAsia="MS Gothic" w:hAnsi="Segoe UI Symbol" w:cs="Segoe UI Symbol"/>
                  </w:rPr>
                  <w:t>☐</w:t>
                </w:r>
              </w:p>
            </w:tc>
          </w:sdtContent>
        </w:sdt>
      </w:tr>
      <w:tr w:rsidR="000D6B96" w:rsidRPr="00E558E1" w14:paraId="146627DC" w14:textId="77777777" w:rsidTr="003D7AEF">
        <w:tblPrEx>
          <w:shd w:val="clear" w:color="auto" w:fill="FDE9D9" w:themeFill="accent6" w:themeFillTint="33"/>
        </w:tblPrEx>
        <w:tc>
          <w:tcPr>
            <w:tcW w:w="5000" w:type="pct"/>
            <w:gridSpan w:val="8"/>
            <w:shd w:val="clear" w:color="auto" w:fill="FDE9D9" w:themeFill="accent6" w:themeFillTint="33"/>
          </w:tcPr>
          <w:p w14:paraId="54B73B2E" w14:textId="394B3FAF" w:rsidR="000D6B96" w:rsidRPr="00E558E1" w:rsidRDefault="000D6B96" w:rsidP="00362E4A">
            <w:r w:rsidRPr="00E558E1">
              <w:t>10</w:t>
            </w:r>
            <w:r w:rsidR="002656C7" w:rsidRPr="00E558E1">
              <w:t>a</w:t>
            </w:r>
            <w:r w:rsidRPr="00E558E1">
              <w:t xml:space="preserve">. Please indicate for each item in the table below whether each of the factors listed acts as an incentive or disincentive </w:t>
            </w:r>
            <w:proofErr w:type="gramStart"/>
            <w:r w:rsidRPr="00E558E1">
              <w:t>to centrally clear</w:t>
            </w:r>
            <w:proofErr w:type="gramEnd"/>
            <w:r w:rsidRPr="00E558E1">
              <w:t xml:space="preserve"> a non-mandated OTC derivatives transaction</w:t>
            </w:r>
            <w:r w:rsidR="00355518" w:rsidRPr="00E558E1">
              <w:t xml:space="preserve">.  Please </w:t>
            </w:r>
            <w:r w:rsidRPr="00E558E1">
              <w:t>provide additional comment where possible, indicating where your answer may differ by asset class.</w:t>
            </w:r>
          </w:p>
        </w:tc>
      </w:tr>
      <w:tr w:rsidR="00AB4B2C" w:rsidRPr="00E558E1" w14:paraId="72AC89E6" w14:textId="77777777" w:rsidTr="00D6724D">
        <w:tblPrEx>
          <w:shd w:val="clear" w:color="auto" w:fill="FDE9D9" w:themeFill="accent6" w:themeFillTint="33"/>
        </w:tblPrEx>
        <w:tc>
          <w:tcPr>
            <w:tcW w:w="1640" w:type="pct"/>
            <w:gridSpan w:val="2"/>
          </w:tcPr>
          <w:p w14:paraId="7E1D68C0" w14:textId="693A131D" w:rsidR="00AB4B2C" w:rsidRPr="00E558E1" w:rsidRDefault="00AB4B2C" w:rsidP="000D6B96">
            <w:pPr>
              <w:jc w:val="left"/>
              <w:rPr>
                <w:b/>
                <w:szCs w:val="24"/>
              </w:rPr>
            </w:pPr>
            <w:r w:rsidRPr="00E558E1">
              <w:rPr>
                <w:b/>
                <w:szCs w:val="24"/>
              </w:rPr>
              <w:t>Factor</w:t>
            </w:r>
          </w:p>
        </w:tc>
        <w:tc>
          <w:tcPr>
            <w:tcW w:w="1251" w:type="pct"/>
            <w:gridSpan w:val="3"/>
          </w:tcPr>
          <w:p w14:paraId="23827D18" w14:textId="77777777" w:rsidR="00A7482B" w:rsidRPr="00E558E1" w:rsidRDefault="00AB4B2C" w:rsidP="000D6B96">
            <w:pPr>
              <w:jc w:val="center"/>
              <w:rPr>
                <w:b/>
                <w:szCs w:val="24"/>
              </w:rPr>
            </w:pPr>
            <w:r w:rsidRPr="00E558E1">
              <w:rPr>
                <w:b/>
                <w:szCs w:val="24"/>
              </w:rPr>
              <w:t>Impact on incentives to centrally clear non-mandated OTC derivatives</w:t>
            </w:r>
          </w:p>
          <w:p w14:paraId="49489705" w14:textId="11366385" w:rsidR="00AB4B2C" w:rsidRPr="00E558E1" w:rsidRDefault="00A7482B">
            <w:pPr>
              <w:jc w:val="center"/>
              <w:rPr>
                <w:szCs w:val="24"/>
              </w:rPr>
            </w:pPr>
            <w:r w:rsidRPr="00E558E1">
              <w:rPr>
                <w:i/>
                <w:sz w:val="20"/>
                <w:szCs w:val="24"/>
              </w:rPr>
              <w:t>Select the appropriate menu items</w:t>
            </w:r>
          </w:p>
        </w:tc>
        <w:tc>
          <w:tcPr>
            <w:tcW w:w="2109" w:type="pct"/>
            <w:gridSpan w:val="3"/>
          </w:tcPr>
          <w:p w14:paraId="3CED3239" w14:textId="55E6D29E" w:rsidR="00AB4B2C" w:rsidRPr="00E558E1" w:rsidRDefault="00AB4B2C" w:rsidP="000D6B96">
            <w:pPr>
              <w:jc w:val="left"/>
              <w:rPr>
                <w:b/>
                <w:szCs w:val="24"/>
              </w:rPr>
            </w:pPr>
            <w:r w:rsidRPr="00E558E1">
              <w:rPr>
                <w:b/>
                <w:szCs w:val="24"/>
              </w:rPr>
              <w:t>Comments</w:t>
            </w:r>
          </w:p>
        </w:tc>
      </w:tr>
      <w:tr w:rsidR="00AB4B2C" w:rsidRPr="00E558E1" w14:paraId="1F9B9013" w14:textId="77777777" w:rsidTr="00D6724D">
        <w:tblPrEx>
          <w:shd w:val="clear" w:color="auto" w:fill="FDE9D9" w:themeFill="accent6" w:themeFillTint="33"/>
        </w:tblPrEx>
        <w:tc>
          <w:tcPr>
            <w:tcW w:w="1640" w:type="pct"/>
            <w:gridSpan w:val="2"/>
          </w:tcPr>
          <w:p w14:paraId="60333603" w14:textId="7EDEB9CA" w:rsidR="00AB4B2C" w:rsidRPr="00E558E1" w:rsidRDefault="00AB4B2C" w:rsidP="003D7AEF">
            <w:pPr>
              <w:jc w:val="left"/>
              <w:rPr>
                <w:szCs w:val="24"/>
              </w:rPr>
            </w:pPr>
            <w:r w:rsidRPr="00E558E1">
              <w:rPr>
                <w:lang w:eastAsia="en-GB"/>
              </w:rPr>
              <w:t xml:space="preserve">Counterparty risk management </w:t>
            </w:r>
            <w:r w:rsidRPr="00E558E1">
              <w:rPr>
                <w:color w:val="000000"/>
                <w:lang w:eastAsia="en-GB"/>
              </w:rPr>
              <w:t>considerations</w:t>
            </w:r>
          </w:p>
        </w:tc>
        <w:sdt>
          <w:sdtPr>
            <w:rPr>
              <w:szCs w:val="24"/>
            </w:rPr>
            <w:id w:val="-930746276"/>
            <w:showingPlcHdr/>
            <w:dropDownList>
              <w:listItem w:value="Choose an item."/>
              <w:listItem w:displayText="Incentivises central clearing " w:value="Incentivises central clearing "/>
              <w:listItem w:displayText="Disincentivises central clearing" w:value="Disincentivises central clearing"/>
              <w:listItem w:displayText="No material impact" w:value="No material impact"/>
            </w:dropDownList>
          </w:sdtPr>
          <w:sdtEndPr/>
          <w:sdtContent>
            <w:tc>
              <w:tcPr>
                <w:tcW w:w="1251" w:type="pct"/>
                <w:gridSpan w:val="3"/>
              </w:tcPr>
              <w:p w14:paraId="27ABFBDD" w14:textId="313C867C" w:rsidR="00AB4B2C" w:rsidRPr="00E558E1" w:rsidRDefault="00AB4B2C" w:rsidP="000D6B96">
                <w:pPr>
                  <w:jc w:val="left"/>
                  <w:rPr>
                    <w:szCs w:val="24"/>
                  </w:rPr>
                </w:pPr>
                <w:r w:rsidRPr="00E558E1">
                  <w:rPr>
                    <w:rStyle w:val="PlaceholderText"/>
                  </w:rPr>
                  <w:t>Choose an item.</w:t>
                </w:r>
              </w:p>
            </w:tc>
          </w:sdtContent>
        </w:sdt>
        <w:sdt>
          <w:sdtPr>
            <w:rPr>
              <w:szCs w:val="24"/>
            </w:rPr>
            <w:id w:val="1331106859"/>
            <w:showingPlcHdr/>
            <w:text/>
          </w:sdtPr>
          <w:sdtEndPr/>
          <w:sdtContent>
            <w:tc>
              <w:tcPr>
                <w:tcW w:w="2109" w:type="pct"/>
                <w:gridSpan w:val="3"/>
              </w:tcPr>
              <w:p w14:paraId="2FFD3308" w14:textId="6E956CB7" w:rsidR="00AB4B2C" w:rsidRPr="00E558E1" w:rsidRDefault="00AB4B2C" w:rsidP="000D6B96">
                <w:pPr>
                  <w:jc w:val="left"/>
                  <w:rPr>
                    <w:szCs w:val="24"/>
                  </w:rPr>
                </w:pPr>
                <w:r w:rsidRPr="00E558E1">
                  <w:rPr>
                    <w:rStyle w:val="PlaceholderText"/>
                  </w:rPr>
                  <w:t>Click here to enter text.</w:t>
                </w:r>
              </w:p>
            </w:tc>
          </w:sdtContent>
        </w:sdt>
      </w:tr>
      <w:tr w:rsidR="00C7689C" w:rsidRPr="00E558E1" w14:paraId="70233269" w14:textId="77777777" w:rsidTr="00D6724D">
        <w:tblPrEx>
          <w:shd w:val="clear" w:color="auto" w:fill="FDE9D9" w:themeFill="accent6" w:themeFillTint="33"/>
        </w:tblPrEx>
        <w:tc>
          <w:tcPr>
            <w:tcW w:w="1640" w:type="pct"/>
            <w:gridSpan w:val="2"/>
          </w:tcPr>
          <w:p w14:paraId="2DF2FE66" w14:textId="6FA0171B" w:rsidR="00C7689C" w:rsidRPr="00E558E1" w:rsidRDefault="00C7689C" w:rsidP="003D7AEF">
            <w:pPr>
              <w:jc w:val="left"/>
              <w:rPr>
                <w:szCs w:val="24"/>
              </w:rPr>
            </w:pPr>
            <w:r w:rsidRPr="00E558E1">
              <w:rPr>
                <w:color w:val="000000"/>
                <w:lang w:eastAsia="en-GB"/>
              </w:rPr>
              <w:t>Comparative</w:t>
            </w:r>
            <w:r w:rsidRPr="00E558E1">
              <w:rPr>
                <w:color w:val="FF0000"/>
                <w:lang w:eastAsia="en-GB"/>
              </w:rPr>
              <w:t xml:space="preserve"> </w:t>
            </w:r>
            <w:r w:rsidRPr="00E558E1">
              <w:rPr>
                <w:lang w:eastAsia="en-GB"/>
              </w:rPr>
              <w:t xml:space="preserve">netting opportunity </w:t>
            </w:r>
          </w:p>
        </w:tc>
        <w:sdt>
          <w:sdtPr>
            <w:rPr>
              <w:szCs w:val="24"/>
            </w:rPr>
            <w:id w:val="-1276553437"/>
            <w:showingPlcHdr/>
            <w:dropDownList>
              <w:listItem w:value="Choose an item."/>
              <w:listItem w:displayText="Incentivises central clearing " w:value="Incentivises central clearing "/>
              <w:listItem w:displayText="Disincentivises central clearing" w:value="Disincentivises central clearing"/>
              <w:listItem w:displayText="No material impact" w:value="No material impact"/>
            </w:dropDownList>
          </w:sdtPr>
          <w:sdtEndPr/>
          <w:sdtContent>
            <w:tc>
              <w:tcPr>
                <w:tcW w:w="1251" w:type="pct"/>
                <w:gridSpan w:val="3"/>
              </w:tcPr>
              <w:p w14:paraId="5E164C32" w14:textId="56B314CF" w:rsidR="00C7689C" w:rsidRPr="00E558E1" w:rsidRDefault="00C7689C" w:rsidP="00C7689C">
                <w:pPr>
                  <w:jc w:val="left"/>
                  <w:rPr>
                    <w:szCs w:val="24"/>
                  </w:rPr>
                </w:pPr>
                <w:r w:rsidRPr="00E558E1">
                  <w:rPr>
                    <w:rStyle w:val="PlaceholderText"/>
                  </w:rPr>
                  <w:t>Choose an item.</w:t>
                </w:r>
              </w:p>
            </w:tc>
          </w:sdtContent>
        </w:sdt>
        <w:sdt>
          <w:sdtPr>
            <w:rPr>
              <w:szCs w:val="24"/>
            </w:rPr>
            <w:id w:val="-1704848123"/>
            <w:showingPlcHdr/>
            <w:text/>
          </w:sdtPr>
          <w:sdtEndPr/>
          <w:sdtContent>
            <w:tc>
              <w:tcPr>
                <w:tcW w:w="2109" w:type="pct"/>
                <w:gridSpan w:val="3"/>
              </w:tcPr>
              <w:p w14:paraId="01608D8E" w14:textId="2EBB8C77" w:rsidR="00C7689C" w:rsidRPr="00E558E1" w:rsidRDefault="00C7689C" w:rsidP="00C7689C">
                <w:pPr>
                  <w:jc w:val="left"/>
                  <w:rPr>
                    <w:szCs w:val="24"/>
                  </w:rPr>
                </w:pPr>
                <w:r w:rsidRPr="00E558E1">
                  <w:rPr>
                    <w:rStyle w:val="PlaceholderText"/>
                  </w:rPr>
                  <w:t>Click here to enter text.</w:t>
                </w:r>
              </w:p>
            </w:tc>
          </w:sdtContent>
        </w:sdt>
      </w:tr>
      <w:tr w:rsidR="00C7689C" w:rsidRPr="00E558E1" w14:paraId="3E2D671A" w14:textId="77777777" w:rsidTr="00D6724D">
        <w:tblPrEx>
          <w:shd w:val="clear" w:color="auto" w:fill="FDE9D9" w:themeFill="accent6" w:themeFillTint="33"/>
        </w:tblPrEx>
        <w:tc>
          <w:tcPr>
            <w:tcW w:w="1640" w:type="pct"/>
            <w:gridSpan w:val="2"/>
          </w:tcPr>
          <w:p w14:paraId="1151DE55" w14:textId="77EBD03F" w:rsidR="00C7689C" w:rsidRPr="00E558E1" w:rsidRDefault="00C7689C" w:rsidP="003D7AEF">
            <w:pPr>
              <w:jc w:val="left"/>
              <w:rPr>
                <w:szCs w:val="24"/>
              </w:rPr>
            </w:pPr>
            <w:r w:rsidRPr="00E558E1">
              <w:rPr>
                <w:lang w:eastAsia="en-GB"/>
              </w:rPr>
              <w:t>Compression opportunity</w:t>
            </w:r>
          </w:p>
        </w:tc>
        <w:sdt>
          <w:sdtPr>
            <w:rPr>
              <w:szCs w:val="24"/>
            </w:rPr>
            <w:id w:val="1662036057"/>
            <w:showingPlcHdr/>
            <w:dropDownList>
              <w:listItem w:value="Choose an item."/>
              <w:listItem w:displayText="Incentivises central clearing " w:value="Incentivises central clearing "/>
              <w:listItem w:displayText="Disincentivises central clearing" w:value="Disincentivises central clearing"/>
              <w:listItem w:displayText="No material impact" w:value="No material impact"/>
            </w:dropDownList>
          </w:sdtPr>
          <w:sdtEndPr/>
          <w:sdtContent>
            <w:tc>
              <w:tcPr>
                <w:tcW w:w="1251" w:type="pct"/>
                <w:gridSpan w:val="3"/>
              </w:tcPr>
              <w:p w14:paraId="0CCB2F62" w14:textId="5A8F9C03" w:rsidR="00C7689C" w:rsidRPr="00E558E1" w:rsidRDefault="00C7689C" w:rsidP="00C7689C">
                <w:pPr>
                  <w:jc w:val="left"/>
                  <w:rPr>
                    <w:szCs w:val="24"/>
                  </w:rPr>
                </w:pPr>
                <w:r w:rsidRPr="00E558E1">
                  <w:rPr>
                    <w:rStyle w:val="PlaceholderText"/>
                  </w:rPr>
                  <w:t>Choose an item.</w:t>
                </w:r>
              </w:p>
            </w:tc>
          </w:sdtContent>
        </w:sdt>
        <w:sdt>
          <w:sdtPr>
            <w:rPr>
              <w:szCs w:val="24"/>
            </w:rPr>
            <w:id w:val="-1173106538"/>
            <w:showingPlcHdr/>
            <w:text/>
          </w:sdtPr>
          <w:sdtEndPr/>
          <w:sdtContent>
            <w:tc>
              <w:tcPr>
                <w:tcW w:w="2109" w:type="pct"/>
                <w:gridSpan w:val="3"/>
              </w:tcPr>
              <w:p w14:paraId="258D70CE" w14:textId="1E70075A" w:rsidR="00C7689C" w:rsidRPr="00E558E1" w:rsidRDefault="00C7689C" w:rsidP="00C7689C">
                <w:pPr>
                  <w:jc w:val="left"/>
                  <w:rPr>
                    <w:szCs w:val="24"/>
                  </w:rPr>
                </w:pPr>
                <w:r w:rsidRPr="00E558E1">
                  <w:rPr>
                    <w:rStyle w:val="PlaceholderText"/>
                  </w:rPr>
                  <w:t>Click here to enter text.</w:t>
                </w:r>
              </w:p>
            </w:tc>
          </w:sdtContent>
        </w:sdt>
      </w:tr>
      <w:tr w:rsidR="00C7689C" w:rsidRPr="00E558E1" w14:paraId="68776C21" w14:textId="77777777" w:rsidTr="00D6724D">
        <w:tblPrEx>
          <w:shd w:val="clear" w:color="auto" w:fill="FDE9D9" w:themeFill="accent6" w:themeFillTint="33"/>
        </w:tblPrEx>
        <w:tc>
          <w:tcPr>
            <w:tcW w:w="1640" w:type="pct"/>
            <w:gridSpan w:val="2"/>
          </w:tcPr>
          <w:p w14:paraId="6ED9293C" w14:textId="5BB0B65E" w:rsidR="00C7689C" w:rsidRPr="00E558E1" w:rsidRDefault="00C7689C" w:rsidP="003D7AEF">
            <w:pPr>
              <w:jc w:val="left"/>
              <w:rPr>
                <w:szCs w:val="24"/>
              </w:rPr>
            </w:pPr>
            <w:r w:rsidRPr="00E558E1">
              <w:rPr>
                <w:lang w:eastAsia="en-GB"/>
              </w:rPr>
              <w:t>Centralised default management process (incl. porting of client positions)</w:t>
            </w:r>
          </w:p>
        </w:tc>
        <w:sdt>
          <w:sdtPr>
            <w:rPr>
              <w:szCs w:val="24"/>
            </w:rPr>
            <w:id w:val="-614128194"/>
            <w:showingPlcHdr/>
            <w:dropDownList>
              <w:listItem w:value="Choose an item."/>
              <w:listItem w:displayText="Incentivises central clearing " w:value="Incentivises central clearing "/>
              <w:listItem w:displayText="Disincentivises central clearing" w:value="Disincentivises central clearing"/>
              <w:listItem w:displayText="No material impact" w:value="No material impact"/>
            </w:dropDownList>
          </w:sdtPr>
          <w:sdtEndPr/>
          <w:sdtContent>
            <w:tc>
              <w:tcPr>
                <w:tcW w:w="1251" w:type="pct"/>
                <w:gridSpan w:val="3"/>
              </w:tcPr>
              <w:p w14:paraId="1C0FC601" w14:textId="133B30D8" w:rsidR="00C7689C" w:rsidRPr="00E558E1" w:rsidRDefault="00C7689C" w:rsidP="00C7689C">
                <w:pPr>
                  <w:jc w:val="left"/>
                  <w:rPr>
                    <w:szCs w:val="24"/>
                  </w:rPr>
                </w:pPr>
                <w:r w:rsidRPr="00E558E1">
                  <w:rPr>
                    <w:rStyle w:val="PlaceholderText"/>
                  </w:rPr>
                  <w:t>Choose an item.</w:t>
                </w:r>
              </w:p>
            </w:tc>
          </w:sdtContent>
        </w:sdt>
        <w:sdt>
          <w:sdtPr>
            <w:rPr>
              <w:szCs w:val="24"/>
            </w:rPr>
            <w:id w:val="640389858"/>
            <w:showingPlcHdr/>
            <w:text/>
          </w:sdtPr>
          <w:sdtEndPr/>
          <w:sdtContent>
            <w:tc>
              <w:tcPr>
                <w:tcW w:w="2109" w:type="pct"/>
                <w:gridSpan w:val="3"/>
              </w:tcPr>
              <w:p w14:paraId="4172B430" w14:textId="2D4FBC35" w:rsidR="00C7689C" w:rsidRPr="00E558E1" w:rsidRDefault="00C7689C" w:rsidP="00C7689C">
                <w:pPr>
                  <w:jc w:val="left"/>
                  <w:rPr>
                    <w:szCs w:val="24"/>
                  </w:rPr>
                </w:pPr>
                <w:r w:rsidRPr="00E558E1">
                  <w:rPr>
                    <w:rStyle w:val="PlaceholderText"/>
                  </w:rPr>
                  <w:t>Click here to enter text.</w:t>
                </w:r>
              </w:p>
            </w:tc>
          </w:sdtContent>
        </w:sdt>
      </w:tr>
      <w:tr w:rsidR="00C7689C" w:rsidRPr="00E558E1" w14:paraId="122123AB" w14:textId="77777777" w:rsidTr="00D6724D">
        <w:tblPrEx>
          <w:shd w:val="clear" w:color="auto" w:fill="FDE9D9" w:themeFill="accent6" w:themeFillTint="33"/>
        </w:tblPrEx>
        <w:tc>
          <w:tcPr>
            <w:tcW w:w="1640" w:type="pct"/>
            <w:gridSpan w:val="2"/>
          </w:tcPr>
          <w:p w14:paraId="487C0DE5" w14:textId="0BE42F1A" w:rsidR="00C7689C" w:rsidRPr="00E558E1" w:rsidRDefault="00C7689C" w:rsidP="003D7AEF">
            <w:pPr>
              <w:jc w:val="left"/>
              <w:rPr>
                <w:szCs w:val="24"/>
              </w:rPr>
            </w:pPr>
            <w:r w:rsidRPr="00E558E1">
              <w:rPr>
                <w:lang w:eastAsia="en-GB"/>
              </w:rPr>
              <w:t>Regulatory capital costs</w:t>
            </w:r>
          </w:p>
        </w:tc>
        <w:sdt>
          <w:sdtPr>
            <w:rPr>
              <w:szCs w:val="24"/>
            </w:rPr>
            <w:id w:val="-1920703540"/>
            <w:showingPlcHdr/>
            <w:dropDownList>
              <w:listItem w:value="Choose an item."/>
              <w:listItem w:displayText="Incentivises central clearing " w:value="Incentivises central clearing "/>
              <w:listItem w:displayText="Disincentivises central clearing" w:value="Disincentivises central clearing"/>
              <w:listItem w:displayText="No material impact" w:value="No material impact"/>
            </w:dropDownList>
          </w:sdtPr>
          <w:sdtEndPr/>
          <w:sdtContent>
            <w:tc>
              <w:tcPr>
                <w:tcW w:w="1251" w:type="pct"/>
                <w:gridSpan w:val="3"/>
              </w:tcPr>
              <w:p w14:paraId="5A2DF736" w14:textId="74E94111" w:rsidR="00C7689C" w:rsidRPr="00E558E1" w:rsidRDefault="00C7689C" w:rsidP="00C7689C">
                <w:pPr>
                  <w:jc w:val="left"/>
                  <w:rPr>
                    <w:szCs w:val="24"/>
                  </w:rPr>
                </w:pPr>
                <w:r w:rsidRPr="00E558E1">
                  <w:rPr>
                    <w:rStyle w:val="PlaceholderText"/>
                  </w:rPr>
                  <w:t>Choose an item.</w:t>
                </w:r>
              </w:p>
            </w:tc>
          </w:sdtContent>
        </w:sdt>
        <w:sdt>
          <w:sdtPr>
            <w:rPr>
              <w:szCs w:val="24"/>
            </w:rPr>
            <w:id w:val="-932502969"/>
            <w:showingPlcHdr/>
            <w:text/>
          </w:sdtPr>
          <w:sdtEndPr/>
          <w:sdtContent>
            <w:tc>
              <w:tcPr>
                <w:tcW w:w="2109" w:type="pct"/>
                <w:gridSpan w:val="3"/>
              </w:tcPr>
              <w:p w14:paraId="1598632B" w14:textId="39723012" w:rsidR="00C7689C" w:rsidRPr="00E558E1" w:rsidRDefault="00C7689C" w:rsidP="00C7689C">
                <w:pPr>
                  <w:jc w:val="left"/>
                  <w:rPr>
                    <w:szCs w:val="24"/>
                  </w:rPr>
                </w:pPr>
                <w:r w:rsidRPr="00E558E1">
                  <w:rPr>
                    <w:rStyle w:val="PlaceholderText"/>
                  </w:rPr>
                  <w:t>Click here to enter text.</w:t>
                </w:r>
              </w:p>
            </w:tc>
          </w:sdtContent>
        </w:sdt>
      </w:tr>
      <w:tr w:rsidR="00C7689C" w:rsidRPr="00E558E1" w14:paraId="78FE9991" w14:textId="77777777" w:rsidTr="00D6724D">
        <w:tblPrEx>
          <w:shd w:val="clear" w:color="auto" w:fill="FDE9D9" w:themeFill="accent6" w:themeFillTint="33"/>
        </w:tblPrEx>
        <w:tc>
          <w:tcPr>
            <w:tcW w:w="1640" w:type="pct"/>
            <w:gridSpan w:val="2"/>
          </w:tcPr>
          <w:p w14:paraId="1C620FB2" w14:textId="5B79BFD1" w:rsidR="00C7689C" w:rsidRPr="00E558E1" w:rsidRDefault="00C7689C" w:rsidP="003D7AEF">
            <w:pPr>
              <w:jc w:val="left"/>
              <w:rPr>
                <w:szCs w:val="24"/>
              </w:rPr>
            </w:pPr>
            <w:r w:rsidRPr="00E558E1">
              <w:rPr>
                <w:lang w:eastAsia="en-GB"/>
              </w:rPr>
              <w:t>Other capital costs</w:t>
            </w:r>
          </w:p>
        </w:tc>
        <w:sdt>
          <w:sdtPr>
            <w:rPr>
              <w:szCs w:val="24"/>
            </w:rPr>
            <w:id w:val="1984345865"/>
            <w:showingPlcHdr/>
            <w:dropDownList>
              <w:listItem w:value="Choose an item."/>
              <w:listItem w:displayText="Incentivises central clearing " w:value="Incentivises central clearing "/>
              <w:listItem w:displayText="Disincentivises central clearing" w:value="Disincentivises central clearing"/>
              <w:listItem w:displayText="No material impact" w:value="No material impact"/>
            </w:dropDownList>
          </w:sdtPr>
          <w:sdtEndPr/>
          <w:sdtContent>
            <w:tc>
              <w:tcPr>
                <w:tcW w:w="1251" w:type="pct"/>
                <w:gridSpan w:val="3"/>
              </w:tcPr>
              <w:p w14:paraId="7900D875" w14:textId="252928A8" w:rsidR="00C7689C" w:rsidRPr="00E558E1" w:rsidRDefault="00C7689C" w:rsidP="00C7689C">
                <w:pPr>
                  <w:jc w:val="left"/>
                  <w:rPr>
                    <w:szCs w:val="24"/>
                  </w:rPr>
                </w:pPr>
                <w:r w:rsidRPr="00E558E1">
                  <w:rPr>
                    <w:rStyle w:val="PlaceholderText"/>
                  </w:rPr>
                  <w:t>Choose an item.</w:t>
                </w:r>
              </w:p>
            </w:tc>
          </w:sdtContent>
        </w:sdt>
        <w:sdt>
          <w:sdtPr>
            <w:rPr>
              <w:szCs w:val="24"/>
            </w:rPr>
            <w:id w:val="-40752148"/>
            <w:showingPlcHdr/>
            <w:text/>
          </w:sdtPr>
          <w:sdtEndPr/>
          <w:sdtContent>
            <w:tc>
              <w:tcPr>
                <w:tcW w:w="2109" w:type="pct"/>
                <w:gridSpan w:val="3"/>
              </w:tcPr>
              <w:p w14:paraId="44BF4674" w14:textId="73650C27" w:rsidR="00C7689C" w:rsidRPr="00E558E1" w:rsidRDefault="00C7689C" w:rsidP="00C7689C">
                <w:pPr>
                  <w:jc w:val="left"/>
                  <w:rPr>
                    <w:szCs w:val="24"/>
                  </w:rPr>
                </w:pPr>
                <w:r w:rsidRPr="00E558E1">
                  <w:rPr>
                    <w:rStyle w:val="PlaceholderText"/>
                  </w:rPr>
                  <w:t>Click here to enter text.</w:t>
                </w:r>
              </w:p>
            </w:tc>
          </w:sdtContent>
        </w:sdt>
      </w:tr>
      <w:tr w:rsidR="00C7689C" w:rsidRPr="00E558E1" w14:paraId="3D5EBA12" w14:textId="77777777" w:rsidTr="00D6724D">
        <w:tblPrEx>
          <w:shd w:val="clear" w:color="auto" w:fill="FDE9D9" w:themeFill="accent6" w:themeFillTint="33"/>
        </w:tblPrEx>
        <w:tc>
          <w:tcPr>
            <w:tcW w:w="1640" w:type="pct"/>
            <w:gridSpan w:val="2"/>
          </w:tcPr>
          <w:p w14:paraId="5A56502D" w14:textId="54803995" w:rsidR="00C7689C" w:rsidRPr="00E558E1" w:rsidRDefault="00C7689C" w:rsidP="003D7AEF">
            <w:pPr>
              <w:jc w:val="left"/>
              <w:rPr>
                <w:szCs w:val="24"/>
              </w:rPr>
            </w:pPr>
            <w:r w:rsidRPr="00E558E1">
              <w:rPr>
                <w:lang w:eastAsia="en-GB"/>
              </w:rPr>
              <w:t>Fixed costs (e.g. infrastructure)</w:t>
            </w:r>
          </w:p>
        </w:tc>
        <w:sdt>
          <w:sdtPr>
            <w:rPr>
              <w:szCs w:val="24"/>
            </w:rPr>
            <w:id w:val="24921368"/>
            <w:showingPlcHdr/>
            <w:dropDownList>
              <w:listItem w:value="Choose an item."/>
              <w:listItem w:displayText="Incentivises central clearing " w:value="Incentivises central clearing "/>
              <w:listItem w:displayText="Disincentivises central clearing" w:value="Disincentivises central clearing"/>
              <w:listItem w:displayText="No material impact" w:value="No material impact"/>
            </w:dropDownList>
          </w:sdtPr>
          <w:sdtEndPr/>
          <w:sdtContent>
            <w:tc>
              <w:tcPr>
                <w:tcW w:w="1251" w:type="pct"/>
                <w:gridSpan w:val="3"/>
              </w:tcPr>
              <w:p w14:paraId="3C4EBBF8" w14:textId="03F505FB" w:rsidR="00C7689C" w:rsidRPr="00E558E1" w:rsidRDefault="00C7689C" w:rsidP="00C7689C">
                <w:pPr>
                  <w:jc w:val="left"/>
                  <w:rPr>
                    <w:szCs w:val="24"/>
                  </w:rPr>
                </w:pPr>
                <w:r w:rsidRPr="00E558E1">
                  <w:rPr>
                    <w:rStyle w:val="PlaceholderText"/>
                  </w:rPr>
                  <w:t>Choose an item.</w:t>
                </w:r>
              </w:p>
            </w:tc>
          </w:sdtContent>
        </w:sdt>
        <w:sdt>
          <w:sdtPr>
            <w:rPr>
              <w:szCs w:val="24"/>
            </w:rPr>
            <w:id w:val="-1681573268"/>
            <w:showingPlcHdr/>
            <w:text/>
          </w:sdtPr>
          <w:sdtEndPr/>
          <w:sdtContent>
            <w:tc>
              <w:tcPr>
                <w:tcW w:w="2109" w:type="pct"/>
                <w:gridSpan w:val="3"/>
              </w:tcPr>
              <w:p w14:paraId="662F3DB2" w14:textId="64CE76EA" w:rsidR="00C7689C" w:rsidRPr="00E558E1" w:rsidRDefault="00C7689C" w:rsidP="00C7689C">
                <w:pPr>
                  <w:jc w:val="left"/>
                  <w:rPr>
                    <w:szCs w:val="24"/>
                  </w:rPr>
                </w:pPr>
                <w:r w:rsidRPr="00E558E1">
                  <w:rPr>
                    <w:rStyle w:val="PlaceholderText"/>
                  </w:rPr>
                  <w:t>Click here to enter text.</w:t>
                </w:r>
              </w:p>
            </w:tc>
          </w:sdtContent>
        </w:sdt>
      </w:tr>
      <w:tr w:rsidR="00C7689C" w:rsidRPr="00E558E1" w14:paraId="7E74D904" w14:textId="77777777" w:rsidTr="00D6724D">
        <w:tblPrEx>
          <w:shd w:val="clear" w:color="auto" w:fill="FDE9D9" w:themeFill="accent6" w:themeFillTint="33"/>
        </w:tblPrEx>
        <w:tc>
          <w:tcPr>
            <w:tcW w:w="1640" w:type="pct"/>
            <w:gridSpan w:val="2"/>
          </w:tcPr>
          <w:p w14:paraId="7615074C" w14:textId="0006DC53" w:rsidR="00C7689C" w:rsidRPr="00E558E1" w:rsidRDefault="00C7689C" w:rsidP="003D7AEF">
            <w:pPr>
              <w:jc w:val="left"/>
              <w:rPr>
                <w:szCs w:val="24"/>
              </w:rPr>
            </w:pPr>
            <w:r w:rsidRPr="00E558E1">
              <w:rPr>
                <w:lang w:eastAsia="en-GB"/>
              </w:rPr>
              <w:t>Relative differences in bid-offer spreads between centrally cleared and non-centrally cleared alternatives</w:t>
            </w:r>
          </w:p>
        </w:tc>
        <w:sdt>
          <w:sdtPr>
            <w:rPr>
              <w:szCs w:val="24"/>
            </w:rPr>
            <w:id w:val="1496997448"/>
            <w:showingPlcHdr/>
            <w:dropDownList>
              <w:listItem w:value="Choose an item."/>
              <w:listItem w:displayText="Incentivises central clearing " w:value="Incentivises central clearing "/>
              <w:listItem w:displayText="Disincentivises central clearing" w:value="Disincentivises central clearing"/>
              <w:listItem w:displayText="No material impact" w:value="No material impact"/>
            </w:dropDownList>
          </w:sdtPr>
          <w:sdtEndPr/>
          <w:sdtContent>
            <w:tc>
              <w:tcPr>
                <w:tcW w:w="1251" w:type="pct"/>
                <w:gridSpan w:val="3"/>
              </w:tcPr>
              <w:p w14:paraId="1FC5E8BF" w14:textId="1AD6720F" w:rsidR="00C7689C" w:rsidRPr="00E558E1" w:rsidRDefault="00C7689C" w:rsidP="00C7689C">
                <w:pPr>
                  <w:jc w:val="left"/>
                  <w:rPr>
                    <w:szCs w:val="24"/>
                  </w:rPr>
                </w:pPr>
                <w:r w:rsidRPr="00E558E1">
                  <w:rPr>
                    <w:rStyle w:val="PlaceholderText"/>
                  </w:rPr>
                  <w:t>Choose an item.</w:t>
                </w:r>
              </w:p>
            </w:tc>
          </w:sdtContent>
        </w:sdt>
        <w:sdt>
          <w:sdtPr>
            <w:rPr>
              <w:szCs w:val="24"/>
            </w:rPr>
            <w:id w:val="-1372223458"/>
            <w:showingPlcHdr/>
            <w:text/>
          </w:sdtPr>
          <w:sdtEndPr/>
          <w:sdtContent>
            <w:tc>
              <w:tcPr>
                <w:tcW w:w="2109" w:type="pct"/>
                <w:gridSpan w:val="3"/>
              </w:tcPr>
              <w:p w14:paraId="427ADCC9" w14:textId="35C09C0C" w:rsidR="00C7689C" w:rsidRPr="00E558E1" w:rsidRDefault="00C7689C" w:rsidP="00C7689C">
                <w:pPr>
                  <w:jc w:val="left"/>
                  <w:rPr>
                    <w:szCs w:val="24"/>
                  </w:rPr>
                </w:pPr>
                <w:r w:rsidRPr="00E558E1">
                  <w:rPr>
                    <w:rStyle w:val="PlaceholderText"/>
                  </w:rPr>
                  <w:t>Click here to enter text.</w:t>
                </w:r>
              </w:p>
            </w:tc>
          </w:sdtContent>
        </w:sdt>
      </w:tr>
      <w:tr w:rsidR="00C7689C" w:rsidRPr="00E558E1" w14:paraId="02101977" w14:textId="77777777" w:rsidTr="00D6724D">
        <w:tblPrEx>
          <w:shd w:val="clear" w:color="auto" w:fill="FDE9D9" w:themeFill="accent6" w:themeFillTint="33"/>
        </w:tblPrEx>
        <w:tc>
          <w:tcPr>
            <w:tcW w:w="1640" w:type="pct"/>
            <w:gridSpan w:val="2"/>
          </w:tcPr>
          <w:p w14:paraId="63B67206" w14:textId="3495FCE5" w:rsidR="00C7689C" w:rsidRPr="00E558E1" w:rsidRDefault="00C7689C" w:rsidP="003D7AEF">
            <w:pPr>
              <w:jc w:val="left"/>
              <w:rPr>
                <w:szCs w:val="24"/>
              </w:rPr>
            </w:pPr>
            <w:r w:rsidRPr="00E558E1">
              <w:rPr>
                <w:lang w:eastAsia="en-GB"/>
              </w:rPr>
              <w:t>Access/capacity of clearing arrangement</w:t>
            </w:r>
            <w:r w:rsidRPr="00E558E1">
              <w:t>s</w:t>
            </w:r>
          </w:p>
        </w:tc>
        <w:sdt>
          <w:sdtPr>
            <w:rPr>
              <w:szCs w:val="24"/>
            </w:rPr>
            <w:id w:val="993683267"/>
            <w:showingPlcHdr/>
            <w:dropDownList>
              <w:listItem w:value="Choose an item."/>
              <w:listItem w:displayText="Incentivises central clearing " w:value="Incentivises central clearing "/>
              <w:listItem w:displayText="Disincentivises central clearing" w:value="Disincentivises central clearing"/>
              <w:listItem w:displayText="No material impact" w:value="No material impact"/>
            </w:dropDownList>
          </w:sdtPr>
          <w:sdtEndPr/>
          <w:sdtContent>
            <w:tc>
              <w:tcPr>
                <w:tcW w:w="1251" w:type="pct"/>
                <w:gridSpan w:val="3"/>
              </w:tcPr>
              <w:p w14:paraId="69414EE2" w14:textId="606FE419" w:rsidR="00C7689C" w:rsidRPr="00E558E1" w:rsidRDefault="00C7689C" w:rsidP="00C7689C">
                <w:pPr>
                  <w:jc w:val="left"/>
                  <w:rPr>
                    <w:szCs w:val="24"/>
                  </w:rPr>
                </w:pPr>
                <w:r w:rsidRPr="00E558E1">
                  <w:rPr>
                    <w:rStyle w:val="PlaceholderText"/>
                  </w:rPr>
                  <w:t>Choose an item.</w:t>
                </w:r>
              </w:p>
            </w:tc>
          </w:sdtContent>
        </w:sdt>
        <w:sdt>
          <w:sdtPr>
            <w:rPr>
              <w:szCs w:val="24"/>
            </w:rPr>
            <w:id w:val="-655610293"/>
            <w:showingPlcHdr/>
            <w:text/>
          </w:sdtPr>
          <w:sdtEndPr/>
          <w:sdtContent>
            <w:tc>
              <w:tcPr>
                <w:tcW w:w="2109" w:type="pct"/>
                <w:gridSpan w:val="3"/>
              </w:tcPr>
              <w:p w14:paraId="7812BE01" w14:textId="6723A3B0" w:rsidR="00C7689C" w:rsidRPr="00E558E1" w:rsidRDefault="00C7689C" w:rsidP="00C7689C">
                <w:pPr>
                  <w:jc w:val="left"/>
                  <w:rPr>
                    <w:szCs w:val="24"/>
                  </w:rPr>
                </w:pPr>
                <w:r w:rsidRPr="00E558E1">
                  <w:rPr>
                    <w:rStyle w:val="PlaceholderText"/>
                  </w:rPr>
                  <w:t>Click here to enter text.</w:t>
                </w:r>
              </w:p>
            </w:tc>
          </w:sdtContent>
        </w:sdt>
      </w:tr>
      <w:tr w:rsidR="00C7689C" w:rsidRPr="00E558E1" w14:paraId="63320A88" w14:textId="77777777" w:rsidTr="00D6724D">
        <w:tblPrEx>
          <w:shd w:val="clear" w:color="auto" w:fill="FDE9D9" w:themeFill="accent6" w:themeFillTint="33"/>
        </w:tblPrEx>
        <w:tc>
          <w:tcPr>
            <w:tcW w:w="1640" w:type="pct"/>
            <w:gridSpan w:val="2"/>
          </w:tcPr>
          <w:p w14:paraId="3EAD8953" w14:textId="3D118669" w:rsidR="00C7689C" w:rsidRPr="00E558E1" w:rsidRDefault="00C7689C" w:rsidP="003D7AEF">
            <w:pPr>
              <w:jc w:val="left"/>
              <w:rPr>
                <w:szCs w:val="24"/>
              </w:rPr>
            </w:pPr>
            <w:r w:rsidRPr="00E558E1">
              <w:rPr>
                <w:lang w:eastAsia="en-GB"/>
              </w:rPr>
              <w:t>Initial margin requirements for centrally cleared OTC derivatives</w:t>
            </w:r>
          </w:p>
        </w:tc>
        <w:sdt>
          <w:sdtPr>
            <w:rPr>
              <w:szCs w:val="24"/>
            </w:rPr>
            <w:id w:val="-1272400849"/>
            <w:showingPlcHdr/>
            <w:dropDownList>
              <w:listItem w:value="Choose an item."/>
              <w:listItem w:displayText="Incentivises central clearing " w:value="Incentivises central clearing "/>
              <w:listItem w:displayText="Disincentivises central clearing" w:value="Disincentivises central clearing"/>
              <w:listItem w:displayText="No material impact" w:value="No material impact"/>
            </w:dropDownList>
          </w:sdtPr>
          <w:sdtEndPr/>
          <w:sdtContent>
            <w:tc>
              <w:tcPr>
                <w:tcW w:w="1251" w:type="pct"/>
                <w:gridSpan w:val="3"/>
              </w:tcPr>
              <w:p w14:paraId="227A1D9B" w14:textId="69F8B69F" w:rsidR="00C7689C" w:rsidRPr="00E558E1" w:rsidRDefault="00C7689C" w:rsidP="00C7689C">
                <w:pPr>
                  <w:jc w:val="left"/>
                  <w:rPr>
                    <w:szCs w:val="24"/>
                  </w:rPr>
                </w:pPr>
                <w:r w:rsidRPr="00E558E1">
                  <w:rPr>
                    <w:rStyle w:val="PlaceholderText"/>
                  </w:rPr>
                  <w:t>Choose an item.</w:t>
                </w:r>
              </w:p>
            </w:tc>
          </w:sdtContent>
        </w:sdt>
        <w:sdt>
          <w:sdtPr>
            <w:rPr>
              <w:szCs w:val="24"/>
            </w:rPr>
            <w:id w:val="-980689825"/>
            <w:showingPlcHdr/>
            <w:text/>
          </w:sdtPr>
          <w:sdtEndPr/>
          <w:sdtContent>
            <w:tc>
              <w:tcPr>
                <w:tcW w:w="2109" w:type="pct"/>
                <w:gridSpan w:val="3"/>
              </w:tcPr>
              <w:p w14:paraId="2D52F948" w14:textId="374E391F" w:rsidR="00C7689C" w:rsidRPr="00E558E1" w:rsidRDefault="00C7689C" w:rsidP="00C7689C">
                <w:pPr>
                  <w:jc w:val="left"/>
                  <w:rPr>
                    <w:szCs w:val="24"/>
                  </w:rPr>
                </w:pPr>
                <w:r w:rsidRPr="00E558E1">
                  <w:rPr>
                    <w:rStyle w:val="PlaceholderText"/>
                  </w:rPr>
                  <w:t>Click here to enter text.</w:t>
                </w:r>
              </w:p>
            </w:tc>
          </w:sdtContent>
        </w:sdt>
      </w:tr>
      <w:tr w:rsidR="00C7689C" w:rsidRPr="00E558E1" w14:paraId="2451EC4A" w14:textId="77777777" w:rsidTr="00D6724D">
        <w:tblPrEx>
          <w:shd w:val="clear" w:color="auto" w:fill="FDE9D9" w:themeFill="accent6" w:themeFillTint="33"/>
        </w:tblPrEx>
        <w:tc>
          <w:tcPr>
            <w:tcW w:w="1640" w:type="pct"/>
            <w:gridSpan w:val="2"/>
          </w:tcPr>
          <w:p w14:paraId="11CAF946" w14:textId="5C8B428F" w:rsidR="00C7689C" w:rsidRPr="00E558E1" w:rsidRDefault="00C7689C" w:rsidP="003D7AEF">
            <w:pPr>
              <w:jc w:val="left"/>
              <w:rPr>
                <w:szCs w:val="24"/>
              </w:rPr>
            </w:pPr>
            <w:r w:rsidRPr="00E558E1">
              <w:rPr>
                <w:lang w:eastAsia="en-GB"/>
              </w:rPr>
              <w:t>Initial margin requirements for non-centrally cleared OTC derivatives</w:t>
            </w:r>
          </w:p>
        </w:tc>
        <w:sdt>
          <w:sdtPr>
            <w:rPr>
              <w:szCs w:val="24"/>
            </w:rPr>
            <w:id w:val="376137005"/>
            <w:showingPlcHdr/>
            <w:dropDownList>
              <w:listItem w:value="Choose an item."/>
              <w:listItem w:displayText="Incentivises central clearing " w:value="Incentivises central clearing "/>
              <w:listItem w:displayText="Disincentivises central clearing" w:value="Disincentivises central clearing"/>
              <w:listItem w:displayText="No material impact" w:value="No material impact"/>
            </w:dropDownList>
          </w:sdtPr>
          <w:sdtEndPr/>
          <w:sdtContent>
            <w:tc>
              <w:tcPr>
                <w:tcW w:w="1251" w:type="pct"/>
                <w:gridSpan w:val="3"/>
              </w:tcPr>
              <w:p w14:paraId="32C99B31" w14:textId="61B4D78B" w:rsidR="00C7689C" w:rsidRPr="00E558E1" w:rsidRDefault="00C7689C" w:rsidP="00C7689C">
                <w:pPr>
                  <w:jc w:val="left"/>
                  <w:rPr>
                    <w:szCs w:val="24"/>
                  </w:rPr>
                </w:pPr>
                <w:r w:rsidRPr="00E558E1">
                  <w:rPr>
                    <w:rStyle w:val="PlaceholderText"/>
                  </w:rPr>
                  <w:t>Choose an item.</w:t>
                </w:r>
              </w:p>
            </w:tc>
          </w:sdtContent>
        </w:sdt>
        <w:sdt>
          <w:sdtPr>
            <w:rPr>
              <w:szCs w:val="24"/>
            </w:rPr>
            <w:id w:val="-1746415090"/>
            <w:showingPlcHdr/>
            <w:text/>
          </w:sdtPr>
          <w:sdtEndPr/>
          <w:sdtContent>
            <w:tc>
              <w:tcPr>
                <w:tcW w:w="2109" w:type="pct"/>
                <w:gridSpan w:val="3"/>
              </w:tcPr>
              <w:p w14:paraId="4C66F1AA" w14:textId="3D6973BF" w:rsidR="00C7689C" w:rsidRPr="00E558E1" w:rsidRDefault="00C7689C" w:rsidP="00C7689C">
                <w:pPr>
                  <w:jc w:val="left"/>
                  <w:rPr>
                    <w:szCs w:val="24"/>
                  </w:rPr>
                </w:pPr>
                <w:r w:rsidRPr="00E558E1">
                  <w:rPr>
                    <w:rStyle w:val="PlaceholderText"/>
                  </w:rPr>
                  <w:t>Click here to enter text.</w:t>
                </w:r>
              </w:p>
            </w:tc>
          </w:sdtContent>
        </w:sdt>
      </w:tr>
      <w:tr w:rsidR="00C7689C" w:rsidRPr="00E558E1" w14:paraId="2BAE6DF2" w14:textId="77777777" w:rsidTr="00D6724D">
        <w:tblPrEx>
          <w:shd w:val="clear" w:color="auto" w:fill="FDE9D9" w:themeFill="accent6" w:themeFillTint="33"/>
        </w:tblPrEx>
        <w:tc>
          <w:tcPr>
            <w:tcW w:w="1640" w:type="pct"/>
            <w:gridSpan w:val="2"/>
          </w:tcPr>
          <w:p w14:paraId="75E28B13" w14:textId="0C0C8028" w:rsidR="00C7689C" w:rsidRPr="00E558E1" w:rsidRDefault="00C7689C" w:rsidP="003D7AEF">
            <w:pPr>
              <w:jc w:val="left"/>
              <w:rPr>
                <w:szCs w:val="24"/>
              </w:rPr>
            </w:pPr>
            <w:r w:rsidRPr="00E558E1">
              <w:rPr>
                <w:lang w:eastAsia="en-GB"/>
              </w:rPr>
              <w:t xml:space="preserve">Variation margin requirements for </w:t>
            </w:r>
            <w:r w:rsidRPr="00E558E1">
              <w:rPr>
                <w:bCs/>
                <w:color w:val="000000"/>
                <w:u w:val="single"/>
                <w:lang w:eastAsia="en-GB"/>
              </w:rPr>
              <w:t>centrally cleared</w:t>
            </w:r>
            <w:r w:rsidRPr="00E558E1">
              <w:rPr>
                <w:lang w:eastAsia="en-GB"/>
              </w:rPr>
              <w:t xml:space="preserve"> OTC derivatives (incl. intraday margin calls) </w:t>
            </w:r>
          </w:p>
        </w:tc>
        <w:sdt>
          <w:sdtPr>
            <w:rPr>
              <w:szCs w:val="24"/>
            </w:rPr>
            <w:id w:val="891774044"/>
            <w:showingPlcHdr/>
            <w:dropDownList>
              <w:listItem w:value="Choose an item."/>
              <w:listItem w:displayText="Incentivises central clearing " w:value="Incentivises central clearing "/>
              <w:listItem w:displayText="Disincentivises central clearing" w:value="Disincentivises central clearing"/>
              <w:listItem w:displayText="No material impact" w:value="No material impact"/>
            </w:dropDownList>
          </w:sdtPr>
          <w:sdtEndPr/>
          <w:sdtContent>
            <w:tc>
              <w:tcPr>
                <w:tcW w:w="1251" w:type="pct"/>
                <w:gridSpan w:val="3"/>
              </w:tcPr>
              <w:p w14:paraId="0EFE60F3" w14:textId="401588C5" w:rsidR="00C7689C" w:rsidRPr="00E558E1" w:rsidRDefault="00C7689C" w:rsidP="00C7689C">
                <w:pPr>
                  <w:jc w:val="left"/>
                  <w:rPr>
                    <w:szCs w:val="24"/>
                  </w:rPr>
                </w:pPr>
                <w:r w:rsidRPr="00E558E1">
                  <w:rPr>
                    <w:rStyle w:val="PlaceholderText"/>
                  </w:rPr>
                  <w:t>Choose an item.</w:t>
                </w:r>
              </w:p>
            </w:tc>
          </w:sdtContent>
        </w:sdt>
        <w:sdt>
          <w:sdtPr>
            <w:rPr>
              <w:szCs w:val="24"/>
            </w:rPr>
            <w:id w:val="1815685928"/>
            <w:showingPlcHdr/>
            <w:text/>
          </w:sdtPr>
          <w:sdtEndPr/>
          <w:sdtContent>
            <w:tc>
              <w:tcPr>
                <w:tcW w:w="2109" w:type="pct"/>
                <w:gridSpan w:val="3"/>
              </w:tcPr>
              <w:p w14:paraId="7A30580A" w14:textId="7F086BAA" w:rsidR="00C7689C" w:rsidRPr="00E558E1" w:rsidRDefault="00C7689C" w:rsidP="00C7689C">
                <w:pPr>
                  <w:jc w:val="left"/>
                  <w:rPr>
                    <w:szCs w:val="24"/>
                  </w:rPr>
                </w:pPr>
                <w:r w:rsidRPr="00E558E1">
                  <w:rPr>
                    <w:rStyle w:val="PlaceholderText"/>
                  </w:rPr>
                  <w:t>Click here to enter text.</w:t>
                </w:r>
              </w:p>
            </w:tc>
          </w:sdtContent>
        </w:sdt>
      </w:tr>
      <w:tr w:rsidR="00C7689C" w:rsidRPr="00E558E1" w14:paraId="693C65D7" w14:textId="77777777" w:rsidTr="00D6724D">
        <w:tblPrEx>
          <w:shd w:val="clear" w:color="auto" w:fill="FDE9D9" w:themeFill="accent6" w:themeFillTint="33"/>
        </w:tblPrEx>
        <w:tc>
          <w:tcPr>
            <w:tcW w:w="1640" w:type="pct"/>
            <w:gridSpan w:val="2"/>
          </w:tcPr>
          <w:p w14:paraId="5DBCAF8F" w14:textId="7C7BC5C6" w:rsidR="00C7689C" w:rsidRPr="00E558E1" w:rsidRDefault="00C7689C" w:rsidP="003D7AEF">
            <w:pPr>
              <w:jc w:val="left"/>
              <w:rPr>
                <w:szCs w:val="24"/>
              </w:rPr>
            </w:pPr>
            <w:r w:rsidRPr="00E558E1">
              <w:rPr>
                <w:lang w:eastAsia="en-GB"/>
              </w:rPr>
              <w:t>Variation margin requirements for non-centrally cleared OTC derivatives</w:t>
            </w:r>
          </w:p>
        </w:tc>
        <w:sdt>
          <w:sdtPr>
            <w:rPr>
              <w:szCs w:val="24"/>
            </w:rPr>
            <w:id w:val="-537429765"/>
            <w:showingPlcHdr/>
            <w:dropDownList>
              <w:listItem w:value="Choose an item."/>
              <w:listItem w:displayText="Incentivises central clearing " w:value="Incentivises central clearing "/>
              <w:listItem w:displayText="Disincentivises central clearing" w:value="Disincentivises central clearing"/>
              <w:listItem w:displayText="No material impact" w:value="No material impact"/>
            </w:dropDownList>
          </w:sdtPr>
          <w:sdtEndPr/>
          <w:sdtContent>
            <w:tc>
              <w:tcPr>
                <w:tcW w:w="1251" w:type="pct"/>
                <w:gridSpan w:val="3"/>
              </w:tcPr>
              <w:p w14:paraId="2AA7E834" w14:textId="3F487DD5" w:rsidR="00C7689C" w:rsidRPr="00E558E1" w:rsidRDefault="00C7689C" w:rsidP="00C7689C">
                <w:pPr>
                  <w:jc w:val="left"/>
                  <w:rPr>
                    <w:szCs w:val="24"/>
                  </w:rPr>
                </w:pPr>
                <w:r w:rsidRPr="00E558E1">
                  <w:rPr>
                    <w:rStyle w:val="PlaceholderText"/>
                  </w:rPr>
                  <w:t>Choose an item.</w:t>
                </w:r>
              </w:p>
            </w:tc>
          </w:sdtContent>
        </w:sdt>
        <w:sdt>
          <w:sdtPr>
            <w:rPr>
              <w:szCs w:val="24"/>
            </w:rPr>
            <w:id w:val="633449412"/>
            <w:showingPlcHdr/>
            <w:text/>
          </w:sdtPr>
          <w:sdtEndPr/>
          <w:sdtContent>
            <w:tc>
              <w:tcPr>
                <w:tcW w:w="2109" w:type="pct"/>
                <w:gridSpan w:val="3"/>
              </w:tcPr>
              <w:p w14:paraId="0A1881E8" w14:textId="744A2EBD" w:rsidR="00C7689C" w:rsidRPr="00E558E1" w:rsidRDefault="00C7689C" w:rsidP="00C7689C">
                <w:pPr>
                  <w:jc w:val="left"/>
                  <w:rPr>
                    <w:szCs w:val="24"/>
                  </w:rPr>
                </w:pPr>
                <w:r w:rsidRPr="00E558E1">
                  <w:rPr>
                    <w:rStyle w:val="PlaceholderText"/>
                  </w:rPr>
                  <w:t>Click here to enter text.</w:t>
                </w:r>
              </w:p>
            </w:tc>
          </w:sdtContent>
        </w:sdt>
      </w:tr>
      <w:tr w:rsidR="00C7689C" w:rsidRPr="00E558E1" w14:paraId="71647B46" w14:textId="77777777" w:rsidTr="00D6724D">
        <w:tblPrEx>
          <w:shd w:val="clear" w:color="auto" w:fill="FDE9D9" w:themeFill="accent6" w:themeFillTint="33"/>
        </w:tblPrEx>
        <w:tc>
          <w:tcPr>
            <w:tcW w:w="1640" w:type="pct"/>
            <w:gridSpan w:val="2"/>
          </w:tcPr>
          <w:p w14:paraId="4D1BCAA9" w14:textId="7747E35B" w:rsidR="00C7689C" w:rsidRPr="00E558E1" w:rsidRDefault="00C7689C" w:rsidP="003D7AEF">
            <w:pPr>
              <w:jc w:val="left"/>
              <w:rPr>
                <w:szCs w:val="24"/>
              </w:rPr>
            </w:pPr>
            <w:r w:rsidRPr="00E558E1">
              <w:rPr>
                <w:lang w:eastAsia="en-GB"/>
              </w:rPr>
              <w:t>Eligibility criteria for collateral in centrally cleared OTC derivatives</w:t>
            </w:r>
          </w:p>
        </w:tc>
        <w:sdt>
          <w:sdtPr>
            <w:rPr>
              <w:szCs w:val="24"/>
            </w:rPr>
            <w:id w:val="688182067"/>
            <w:showingPlcHdr/>
            <w:dropDownList>
              <w:listItem w:value="Choose an item."/>
              <w:listItem w:displayText="Incentivises central clearing " w:value="Incentivises central clearing "/>
              <w:listItem w:displayText="Disincentivises central clearing" w:value="Disincentivises central clearing"/>
              <w:listItem w:displayText="No material impact" w:value="No material impact"/>
            </w:dropDownList>
          </w:sdtPr>
          <w:sdtEndPr/>
          <w:sdtContent>
            <w:tc>
              <w:tcPr>
                <w:tcW w:w="1251" w:type="pct"/>
                <w:gridSpan w:val="3"/>
              </w:tcPr>
              <w:p w14:paraId="3E3AA244" w14:textId="5C3E4988" w:rsidR="00C7689C" w:rsidRPr="00E558E1" w:rsidRDefault="00C7689C" w:rsidP="00C7689C">
                <w:pPr>
                  <w:jc w:val="left"/>
                  <w:rPr>
                    <w:szCs w:val="24"/>
                  </w:rPr>
                </w:pPr>
                <w:r w:rsidRPr="00E558E1">
                  <w:rPr>
                    <w:rStyle w:val="PlaceholderText"/>
                  </w:rPr>
                  <w:t>Choose an item.</w:t>
                </w:r>
              </w:p>
            </w:tc>
          </w:sdtContent>
        </w:sdt>
        <w:sdt>
          <w:sdtPr>
            <w:rPr>
              <w:szCs w:val="24"/>
            </w:rPr>
            <w:id w:val="-1020397865"/>
            <w:showingPlcHdr/>
            <w:text/>
          </w:sdtPr>
          <w:sdtEndPr/>
          <w:sdtContent>
            <w:tc>
              <w:tcPr>
                <w:tcW w:w="2109" w:type="pct"/>
                <w:gridSpan w:val="3"/>
              </w:tcPr>
              <w:p w14:paraId="612F5F36" w14:textId="7F6005B1" w:rsidR="00C7689C" w:rsidRPr="00E558E1" w:rsidRDefault="00C7689C" w:rsidP="00C7689C">
                <w:pPr>
                  <w:jc w:val="left"/>
                  <w:rPr>
                    <w:szCs w:val="24"/>
                  </w:rPr>
                </w:pPr>
                <w:r w:rsidRPr="00E558E1">
                  <w:rPr>
                    <w:rStyle w:val="PlaceholderText"/>
                  </w:rPr>
                  <w:t>Click here to enter text.</w:t>
                </w:r>
              </w:p>
            </w:tc>
          </w:sdtContent>
        </w:sdt>
      </w:tr>
      <w:tr w:rsidR="00C7689C" w:rsidRPr="00E558E1" w14:paraId="390DCA03" w14:textId="77777777" w:rsidTr="00D6724D">
        <w:tblPrEx>
          <w:shd w:val="clear" w:color="auto" w:fill="FDE9D9" w:themeFill="accent6" w:themeFillTint="33"/>
        </w:tblPrEx>
        <w:tc>
          <w:tcPr>
            <w:tcW w:w="1640" w:type="pct"/>
            <w:gridSpan w:val="2"/>
          </w:tcPr>
          <w:p w14:paraId="36DA1268" w14:textId="4F2E0B39" w:rsidR="00C7689C" w:rsidRPr="00E558E1" w:rsidRDefault="00C7689C" w:rsidP="003D7AEF">
            <w:pPr>
              <w:jc w:val="left"/>
              <w:rPr>
                <w:szCs w:val="24"/>
              </w:rPr>
            </w:pPr>
            <w:r w:rsidRPr="00E558E1">
              <w:rPr>
                <w:lang w:eastAsia="en-GB"/>
              </w:rPr>
              <w:t>Eligibility criteria for collateral in non-centrally cleared OTC derivatives</w:t>
            </w:r>
          </w:p>
        </w:tc>
        <w:sdt>
          <w:sdtPr>
            <w:rPr>
              <w:szCs w:val="24"/>
            </w:rPr>
            <w:id w:val="-1937670352"/>
            <w:showingPlcHdr/>
            <w:dropDownList>
              <w:listItem w:value="Choose an item."/>
              <w:listItem w:displayText="Incentivises central clearing " w:value="Incentivises central clearing "/>
              <w:listItem w:displayText="Disincentivises central clearing" w:value="Disincentivises central clearing"/>
              <w:listItem w:displayText="No material impact" w:value="No material impact"/>
            </w:dropDownList>
          </w:sdtPr>
          <w:sdtEndPr/>
          <w:sdtContent>
            <w:tc>
              <w:tcPr>
                <w:tcW w:w="1251" w:type="pct"/>
                <w:gridSpan w:val="3"/>
              </w:tcPr>
              <w:p w14:paraId="670101DC" w14:textId="5F19209C" w:rsidR="00C7689C" w:rsidRPr="00E558E1" w:rsidRDefault="00C7689C" w:rsidP="00C7689C">
                <w:pPr>
                  <w:jc w:val="left"/>
                  <w:rPr>
                    <w:szCs w:val="24"/>
                  </w:rPr>
                </w:pPr>
                <w:r w:rsidRPr="00E558E1">
                  <w:rPr>
                    <w:rStyle w:val="PlaceholderText"/>
                  </w:rPr>
                  <w:t>Choose an item.</w:t>
                </w:r>
              </w:p>
            </w:tc>
          </w:sdtContent>
        </w:sdt>
        <w:sdt>
          <w:sdtPr>
            <w:rPr>
              <w:szCs w:val="24"/>
            </w:rPr>
            <w:id w:val="-389581439"/>
            <w:showingPlcHdr/>
            <w:text/>
          </w:sdtPr>
          <w:sdtEndPr/>
          <w:sdtContent>
            <w:tc>
              <w:tcPr>
                <w:tcW w:w="2109" w:type="pct"/>
                <w:gridSpan w:val="3"/>
              </w:tcPr>
              <w:p w14:paraId="28C56DB0" w14:textId="763B6FC7" w:rsidR="00C7689C" w:rsidRPr="00E558E1" w:rsidRDefault="00C7689C" w:rsidP="00C7689C">
                <w:pPr>
                  <w:jc w:val="left"/>
                  <w:rPr>
                    <w:szCs w:val="24"/>
                  </w:rPr>
                </w:pPr>
                <w:r w:rsidRPr="00E558E1">
                  <w:rPr>
                    <w:rStyle w:val="PlaceholderText"/>
                  </w:rPr>
                  <w:t>Click here to enter text.</w:t>
                </w:r>
              </w:p>
            </w:tc>
          </w:sdtContent>
        </w:sdt>
      </w:tr>
      <w:tr w:rsidR="00C7689C" w:rsidRPr="00E558E1" w14:paraId="0977A72F" w14:textId="77777777" w:rsidTr="00D6724D">
        <w:tblPrEx>
          <w:shd w:val="clear" w:color="auto" w:fill="FDE9D9" w:themeFill="accent6" w:themeFillTint="33"/>
        </w:tblPrEx>
        <w:tc>
          <w:tcPr>
            <w:tcW w:w="1640" w:type="pct"/>
            <w:gridSpan w:val="2"/>
          </w:tcPr>
          <w:p w14:paraId="610B9D18" w14:textId="59C27730" w:rsidR="00C7689C" w:rsidRPr="00E558E1" w:rsidRDefault="00C7689C" w:rsidP="003D7AEF">
            <w:pPr>
              <w:jc w:val="left"/>
              <w:rPr>
                <w:szCs w:val="24"/>
              </w:rPr>
            </w:pPr>
            <w:r w:rsidRPr="00E558E1">
              <w:rPr>
                <w:lang w:eastAsia="en-GB"/>
              </w:rPr>
              <w:t xml:space="preserve">Availability of principal/agency </w:t>
            </w:r>
            <w:r w:rsidRPr="00E558E1">
              <w:rPr>
                <w:color w:val="000000"/>
                <w:lang w:eastAsia="en-GB"/>
              </w:rPr>
              <w:t>clearing</w:t>
            </w:r>
            <w:r w:rsidRPr="00E558E1">
              <w:rPr>
                <w:color w:val="FF0000"/>
                <w:lang w:eastAsia="en-GB"/>
              </w:rPr>
              <w:t xml:space="preserve"> </w:t>
            </w:r>
            <w:r w:rsidRPr="00E558E1">
              <w:rPr>
                <w:lang w:eastAsia="en-GB"/>
              </w:rPr>
              <w:t>arrangement</w:t>
            </w:r>
          </w:p>
        </w:tc>
        <w:sdt>
          <w:sdtPr>
            <w:rPr>
              <w:szCs w:val="24"/>
            </w:rPr>
            <w:id w:val="-551163046"/>
            <w:showingPlcHdr/>
            <w:dropDownList>
              <w:listItem w:value="Choose an item."/>
              <w:listItem w:displayText="Incentivises central clearing " w:value="Incentivises central clearing "/>
              <w:listItem w:displayText="Disincentivises central clearing" w:value="Disincentivises central clearing"/>
              <w:listItem w:displayText="No material impact" w:value="No material impact"/>
            </w:dropDownList>
          </w:sdtPr>
          <w:sdtEndPr/>
          <w:sdtContent>
            <w:tc>
              <w:tcPr>
                <w:tcW w:w="1251" w:type="pct"/>
                <w:gridSpan w:val="3"/>
              </w:tcPr>
              <w:p w14:paraId="159690EA" w14:textId="2899EE31" w:rsidR="00C7689C" w:rsidRPr="00E558E1" w:rsidRDefault="00C7689C" w:rsidP="00C7689C">
                <w:pPr>
                  <w:jc w:val="left"/>
                  <w:rPr>
                    <w:szCs w:val="24"/>
                  </w:rPr>
                </w:pPr>
                <w:r w:rsidRPr="00E558E1">
                  <w:rPr>
                    <w:rStyle w:val="PlaceholderText"/>
                  </w:rPr>
                  <w:t>Choose an item.</w:t>
                </w:r>
              </w:p>
            </w:tc>
          </w:sdtContent>
        </w:sdt>
        <w:sdt>
          <w:sdtPr>
            <w:rPr>
              <w:szCs w:val="24"/>
            </w:rPr>
            <w:id w:val="-358437947"/>
            <w:showingPlcHdr/>
            <w:text/>
          </w:sdtPr>
          <w:sdtEndPr/>
          <w:sdtContent>
            <w:tc>
              <w:tcPr>
                <w:tcW w:w="2109" w:type="pct"/>
                <w:gridSpan w:val="3"/>
              </w:tcPr>
              <w:p w14:paraId="214905FE" w14:textId="5BD066F3" w:rsidR="00C7689C" w:rsidRPr="00E558E1" w:rsidRDefault="00C7689C" w:rsidP="00C7689C">
                <w:pPr>
                  <w:jc w:val="left"/>
                  <w:rPr>
                    <w:szCs w:val="24"/>
                  </w:rPr>
                </w:pPr>
                <w:r w:rsidRPr="00E558E1">
                  <w:rPr>
                    <w:rStyle w:val="PlaceholderText"/>
                  </w:rPr>
                  <w:t>Click here to enter text.</w:t>
                </w:r>
              </w:p>
            </w:tc>
          </w:sdtContent>
        </w:sdt>
      </w:tr>
      <w:tr w:rsidR="00C7689C" w:rsidRPr="00E558E1" w14:paraId="5F11F5BD" w14:textId="77777777" w:rsidTr="00D6724D">
        <w:tblPrEx>
          <w:shd w:val="clear" w:color="auto" w:fill="FDE9D9" w:themeFill="accent6" w:themeFillTint="33"/>
        </w:tblPrEx>
        <w:tc>
          <w:tcPr>
            <w:tcW w:w="1640" w:type="pct"/>
            <w:gridSpan w:val="2"/>
          </w:tcPr>
          <w:p w14:paraId="4E557B9B" w14:textId="6D95786B" w:rsidR="00C7689C" w:rsidRPr="00E558E1" w:rsidRDefault="00C7689C" w:rsidP="003D7AEF">
            <w:pPr>
              <w:jc w:val="left"/>
              <w:rPr>
                <w:szCs w:val="24"/>
              </w:rPr>
            </w:pPr>
            <w:r w:rsidRPr="00E558E1">
              <w:rPr>
                <w:lang w:eastAsia="en-GB"/>
              </w:rPr>
              <w:t>Access to a larger set of potential counterparties</w:t>
            </w:r>
          </w:p>
        </w:tc>
        <w:sdt>
          <w:sdtPr>
            <w:rPr>
              <w:szCs w:val="24"/>
            </w:rPr>
            <w:id w:val="151191613"/>
            <w:showingPlcHdr/>
            <w:dropDownList>
              <w:listItem w:value="Choose an item."/>
              <w:listItem w:displayText="Incentivises central clearing " w:value="Incentivises central clearing "/>
              <w:listItem w:displayText="Disincentivises central clearing" w:value="Disincentivises central clearing"/>
              <w:listItem w:displayText="No material impact" w:value="No material impact"/>
            </w:dropDownList>
          </w:sdtPr>
          <w:sdtEndPr/>
          <w:sdtContent>
            <w:tc>
              <w:tcPr>
                <w:tcW w:w="1251" w:type="pct"/>
                <w:gridSpan w:val="3"/>
              </w:tcPr>
              <w:p w14:paraId="4073D8BA" w14:textId="31991CDD" w:rsidR="00C7689C" w:rsidRPr="00E558E1" w:rsidRDefault="00C7689C" w:rsidP="00C7689C">
                <w:pPr>
                  <w:jc w:val="left"/>
                  <w:rPr>
                    <w:szCs w:val="24"/>
                  </w:rPr>
                </w:pPr>
                <w:r w:rsidRPr="00E558E1">
                  <w:rPr>
                    <w:rStyle w:val="PlaceholderText"/>
                  </w:rPr>
                  <w:t>Choose an item.</w:t>
                </w:r>
              </w:p>
            </w:tc>
          </w:sdtContent>
        </w:sdt>
        <w:sdt>
          <w:sdtPr>
            <w:rPr>
              <w:szCs w:val="24"/>
            </w:rPr>
            <w:id w:val="1658729070"/>
            <w:showingPlcHdr/>
            <w:text/>
          </w:sdtPr>
          <w:sdtEndPr/>
          <w:sdtContent>
            <w:tc>
              <w:tcPr>
                <w:tcW w:w="2109" w:type="pct"/>
                <w:gridSpan w:val="3"/>
              </w:tcPr>
              <w:p w14:paraId="4E5CF438" w14:textId="581CB926" w:rsidR="00C7689C" w:rsidRPr="00E558E1" w:rsidRDefault="00C7689C" w:rsidP="00C7689C">
                <w:pPr>
                  <w:jc w:val="left"/>
                  <w:rPr>
                    <w:szCs w:val="24"/>
                  </w:rPr>
                </w:pPr>
                <w:r w:rsidRPr="00E558E1">
                  <w:rPr>
                    <w:rStyle w:val="PlaceholderText"/>
                  </w:rPr>
                  <w:t>Click here to enter text.</w:t>
                </w:r>
              </w:p>
            </w:tc>
          </w:sdtContent>
        </w:sdt>
      </w:tr>
      <w:tr w:rsidR="00D6724D" w:rsidRPr="00E558E1" w14:paraId="7E391518" w14:textId="77777777" w:rsidTr="00D6724D">
        <w:tblPrEx>
          <w:shd w:val="clear" w:color="auto" w:fill="FDE9D9" w:themeFill="accent6" w:themeFillTint="33"/>
        </w:tblPrEx>
        <w:tc>
          <w:tcPr>
            <w:tcW w:w="1640" w:type="pct"/>
            <w:gridSpan w:val="2"/>
          </w:tcPr>
          <w:p w14:paraId="4F0D34FE" w14:textId="4DCC2864" w:rsidR="00D6724D" w:rsidRPr="00E558E1" w:rsidRDefault="00D6724D" w:rsidP="00C7689C">
            <w:pPr>
              <w:rPr>
                <w:szCs w:val="24"/>
              </w:rPr>
            </w:pPr>
            <w:r w:rsidRPr="00E558E1">
              <w:rPr>
                <w:lang w:eastAsia="en-GB"/>
              </w:rPr>
              <w:t xml:space="preserve">Other(s) </w:t>
            </w:r>
            <w:r w:rsidRPr="00E558E1">
              <w:rPr>
                <w:i/>
                <w:sz w:val="20"/>
                <w:lang w:eastAsia="en-GB"/>
              </w:rPr>
              <w:t>(please describe</w:t>
            </w:r>
            <w:r>
              <w:rPr>
                <w:i/>
                <w:sz w:val="20"/>
                <w:lang w:eastAsia="en-GB"/>
              </w:rPr>
              <w:t xml:space="preserve"> below</w:t>
            </w:r>
            <w:r w:rsidRPr="00E558E1">
              <w:rPr>
                <w:i/>
                <w:sz w:val="20"/>
                <w:lang w:eastAsia="en-GB"/>
              </w:rPr>
              <w:t>)</w:t>
            </w:r>
          </w:p>
        </w:tc>
        <w:sdt>
          <w:sdtPr>
            <w:rPr>
              <w:szCs w:val="24"/>
            </w:rPr>
            <w:id w:val="-319420108"/>
            <w:showingPlcHdr/>
            <w:dropDownList>
              <w:listItem w:value="Choose an item."/>
              <w:listItem w:displayText="Incentivises central clearing " w:value="Incentivises central clearing "/>
              <w:listItem w:displayText="Disincentivises central clearing" w:value="Disincentivises central clearing"/>
              <w:listItem w:displayText="No material impact" w:value="No material impact"/>
            </w:dropDownList>
          </w:sdtPr>
          <w:sdtContent>
            <w:tc>
              <w:tcPr>
                <w:tcW w:w="1251" w:type="pct"/>
                <w:gridSpan w:val="3"/>
              </w:tcPr>
              <w:p w14:paraId="48B6CC3D" w14:textId="6CBF004F" w:rsidR="00D6724D" w:rsidRPr="00E558E1" w:rsidRDefault="00D6724D" w:rsidP="00C7689C">
                <w:pPr>
                  <w:jc w:val="left"/>
                  <w:rPr>
                    <w:szCs w:val="24"/>
                  </w:rPr>
                </w:pPr>
                <w:r w:rsidRPr="00E558E1">
                  <w:rPr>
                    <w:rStyle w:val="PlaceholderText"/>
                  </w:rPr>
                  <w:t>Choose an item.</w:t>
                </w:r>
              </w:p>
            </w:tc>
          </w:sdtContent>
        </w:sdt>
        <w:sdt>
          <w:sdtPr>
            <w:rPr>
              <w:szCs w:val="24"/>
            </w:rPr>
            <w:id w:val="-2026089481"/>
            <w:showingPlcHdr/>
            <w:text/>
          </w:sdtPr>
          <w:sdtContent>
            <w:tc>
              <w:tcPr>
                <w:tcW w:w="2109" w:type="pct"/>
                <w:gridSpan w:val="3"/>
              </w:tcPr>
              <w:p w14:paraId="774A7360" w14:textId="1A89B86B" w:rsidR="00D6724D" w:rsidRPr="00E558E1" w:rsidRDefault="00D6724D" w:rsidP="00C7689C">
                <w:pPr>
                  <w:jc w:val="left"/>
                  <w:rPr>
                    <w:szCs w:val="24"/>
                  </w:rPr>
                </w:pPr>
                <w:r w:rsidRPr="00E558E1">
                  <w:rPr>
                    <w:rStyle w:val="PlaceholderText"/>
                  </w:rPr>
                  <w:t>Click here to enter text.</w:t>
                </w:r>
              </w:p>
            </w:tc>
          </w:sdtContent>
        </w:sdt>
      </w:tr>
      <w:tr w:rsidR="00D6724D" w:rsidRPr="00E558E1" w14:paraId="3A98375A" w14:textId="77777777" w:rsidTr="00D6724D">
        <w:tblPrEx>
          <w:shd w:val="clear" w:color="auto" w:fill="FDE9D9" w:themeFill="accent6" w:themeFillTint="33"/>
        </w:tblPrEx>
        <w:sdt>
          <w:sdtPr>
            <w:rPr>
              <w:szCs w:val="24"/>
            </w:rPr>
            <w:id w:val="627358348"/>
            <w:showingPlcHdr/>
            <w:text/>
          </w:sdtPr>
          <w:sdtContent>
            <w:tc>
              <w:tcPr>
                <w:tcW w:w="5000" w:type="pct"/>
                <w:gridSpan w:val="8"/>
              </w:tcPr>
              <w:p w14:paraId="483F2C6D" w14:textId="276CC296" w:rsidR="00D6724D" w:rsidRDefault="00D6724D" w:rsidP="00D6724D">
                <w:pPr>
                  <w:jc w:val="left"/>
                  <w:rPr>
                    <w:szCs w:val="24"/>
                  </w:rPr>
                </w:pPr>
                <w:r w:rsidRPr="00E558E1">
                  <w:rPr>
                    <w:rStyle w:val="PlaceholderText"/>
                  </w:rPr>
                  <w:t>Click here to enter text.</w:t>
                </w:r>
              </w:p>
            </w:tc>
          </w:sdtContent>
        </w:sdt>
      </w:tr>
    </w:tbl>
    <w:tbl>
      <w:tblPr>
        <w:tblW w:w="5000" w:type="pct"/>
        <w:tblLayout w:type="fixed"/>
        <w:tblCellMar>
          <w:left w:w="0" w:type="dxa"/>
          <w:right w:w="0" w:type="dxa"/>
        </w:tblCellMar>
        <w:tblLook w:val="04A0" w:firstRow="1" w:lastRow="0" w:firstColumn="1" w:lastColumn="0" w:noHBand="0" w:noVBand="1"/>
      </w:tblPr>
      <w:tblGrid>
        <w:gridCol w:w="983"/>
        <w:gridCol w:w="3970"/>
        <w:gridCol w:w="4098"/>
      </w:tblGrid>
      <w:tr w:rsidR="00EF054A" w:rsidRPr="00E558E1" w14:paraId="48D6F38D" w14:textId="77777777" w:rsidTr="003D7AEF">
        <w:tc>
          <w:tcPr>
            <w:tcW w:w="5000" w:type="pct"/>
            <w:gridSpan w:val="3"/>
            <w:tcBorders>
              <w:top w:val="single" w:sz="8" w:space="0" w:color="auto"/>
              <w:left w:val="single" w:sz="8" w:space="0" w:color="auto"/>
              <w:bottom w:val="single" w:sz="4" w:space="0" w:color="auto"/>
              <w:right w:val="single" w:sz="8" w:space="0" w:color="auto"/>
            </w:tcBorders>
            <w:shd w:val="clear" w:color="auto" w:fill="FDE9D9" w:themeFill="accent6" w:themeFillTint="33"/>
            <w:tcMar>
              <w:top w:w="0" w:type="dxa"/>
              <w:left w:w="108" w:type="dxa"/>
              <w:bottom w:w="0" w:type="dxa"/>
              <w:right w:w="108" w:type="dxa"/>
            </w:tcMar>
          </w:tcPr>
          <w:p w14:paraId="627F4DC2" w14:textId="0219F1BF" w:rsidR="00EF054A" w:rsidRPr="00E558E1" w:rsidRDefault="00EF054A" w:rsidP="00A26AFA">
            <w:pPr>
              <w:rPr>
                <w:rFonts w:eastAsia="Calibri"/>
                <w:lang w:eastAsia="en-GB"/>
              </w:rPr>
            </w:pPr>
            <w:r w:rsidRPr="00E558E1">
              <w:rPr>
                <w:rFonts w:eastAsia="Calibri"/>
                <w:lang w:eastAsia="en-GB"/>
              </w:rPr>
              <w:t>1</w:t>
            </w:r>
            <w:r w:rsidR="002656C7" w:rsidRPr="00E558E1">
              <w:rPr>
                <w:rFonts w:eastAsia="Calibri"/>
                <w:lang w:eastAsia="en-GB"/>
              </w:rPr>
              <w:t>0b</w:t>
            </w:r>
            <w:r w:rsidRPr="00E558E1">
              <w:rPr>
                <w:rFonts w:eastAsia="Calibri"/>
                <w:lang w:eastAsia="en-GB"/>
              </w:rPr>
              <w:t>. Please state in the table below (in order of importance</w:t>
            </w:r>
            <w:r w:rsidR="002A691C" w:rsidRPr="00E558E1">
              <w:rPr>
                <w:rFonts w:eastAsia="Calibri"/>
                <w:lang w:eastAsia="en-GB"/>
              </w:rPr>
              <w:t xml:space="preserve"> with 1 as the most important factor</w:t>
            </w:r>
            <w:r w:rsidRPr="00E558E1">
              <w:rPr>
                <w:rFonts w:eastAsia="Calibri"/>
                <w:lang w:eastAsia="en-GB"/>
              </w:rPr>
              <w:t xml:space="preserve">) the 3 most important factors from the list above which </w:t>
            </w:r>
            <w:r w:rsidR="00A26AFA" w:rsidRPr="00E558E1">
              <w:rPr>
                <w:rFonts w:eastAsia="Calibri"/>
                <w:lang w:eastAsia="en-GB"/>
              </w:rPr>
              <w:t xml:space="preserve">(i) </w:t>
            </w:r>
            <w:r w:rsidRPr="00E558E1">
              <w:rPr>
                <w:rFonts w:eastAsia="Calibri"/>
                <w:lang w:eastAsia="en-GB"/>
              </w:rPr>
              <w:t xml:space="preserve">act as an incentive </w:t>
            </w:r>
            <w:r w:rsidR="002A691C" w:rsidRPr="00E558E1">
              <w:rPr>
                <w:rFonts w:eastAsia="Calibri"/>
                <w:lang w:eastAsia="en-GB"/>
              </w:rPr>
              <w:t xml:space="preserve">and </w:t>
            </w:r>
            <w:r w:rsidR="00A26AFA" w:rsidRPr="00E558E1">
              <w:rPr>
                <w:rFonts w:eastAsia="Calibri"/>
                <w:lang w:eastAsia="en-GB"/>
              </w:rPr>
              <w:t xml:space="preserve">(ii) act as a </w:t>
            </w:r>
            <w:r w:rsidRPr="00E558E1">
              <w:rPr>
                <w:rFonts w:eastAsia="Calibri"/>
                <w:lang w:eastAsia="en-GB"/>
              </w:rPr>
              <w:t>disincentive to centrally clear non-mandated transaction</w:t>
            </w:r>
            <w:r w:rsidR="00A26AFA" w:rsidRPr="00E558E1">
              <w:rPr>
                <w:rFonts w:eastAsia="Calibri"/>
                <w:lang w:eastAsia="en-GB"/>
              </w:rPr>
              <w:t>s</w:t>
            </w:r>
            <w:r w:rsidRPr="00E558E1">
              <w:rPr>
                <w:rFonts w:eastAsia="Calibri"/>
                <w:lang w:eastAsia="en-GB"/>
              </w:rPr>
              <w:t>.</w:t>
            </w:r>
          </w:p>
        </w:tc>
      </w:tr>
      <w:tr w:rsidR="002A691C" w:rsidRPr="00E558E1" w14:paraId="09217626" w14:textId="77777777" w:rsidTr="003D7AEF">
        <w:tc>
          <w:tcPr>
            <w:tcW w:w="5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954C02" w14:textId="789E9997" w:rsidR="00EF054A" w:rsidRPr="00E558E1" w:rsidRDefault="002A691C" w:rsidP="002A691C">
            <w:pPr>
              <w:rPr>
                <w:rFonts w:eastAsia="Calibri"/>
                <w:b/>
                <w:lang w:eastAsia="en-GB"/>
              </w:rPr>
            </w:pPr>
            <w:r w:rsidRPr="00E558E1">
              <w:rPr>
                <w:rFonts w:eastAsia="Calibri"/>
                <w:b/>
                <w:lang w:eastAsia="en-GB"/>
              </w:rPr>
              <w:t xml:space="preserve">Rank </w:t>
            </w:r>
          </w:p>
        </w:tc>
        <w:tc>
          <w:tcPr>
            <w:tcW w:w="21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91C663" w14:textId="2F70BC84" w:rsidR="00EF054A" w:rsidRPr="00E558E1" w:rsidRDefault="00EF054A" w:rsidP="00A26AFA">
            <w:pPr>
              <w:jc w:val="center"/>
              <w:rPr>
                <w:rFonts w:eastAsia="Calibri"/>
                <w:b/>
                <w:lang w:eastAsia="en-GB"/>
              </w:rPr>
            </w:pPr>
            <w:r w:rsidRPr="00E558E1">
              <w:rPr>
                <w:rFonts w:eastAsia="Calibri"/>
                <w:b/>
                <w:lang w:eastAsia="en-GB"/>
              </w:rPr>
              <w:t>Provides most incentiv</w:t>
            </w:r>
            <w:r w:rsidR="002A691C" w:rsidRPr="00E558E1">
              <w:rPr>
                <w:rFonts w:eastAsia="Calibri"/>
                <w:b/>
                <w:lang w:eastAsia="en-GB"/>
              </w:rPr>
              <w:t>e</w:t>
            </w:r>
            <w:r w:rsidRPr="00E558E1">
              <w:rPr>
                <w:rFonts w:eastAsia="Calibri"/>
                <w:b/>
                <w:lang w:eastAsia="en-GB"/>
              </w:rPr>
              <w:t>s to centrally clear</w:t>
            </w:r>
          </w:p>
        </w:tc>
        <w:tc>
          <w:tcPr>
            <w:tcW w:w="22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749FC2" w14:textId="12FCE21B" w:rsidR="00EF054A" w:rsidRPr="00E558E1" w:rsidRDefault="00EF054A" w:rsidP="00A26AFA">
            <w:pPr>
              <w:jc w:val="center"/>
              <w:rPr>
                <w:rFonts w:eastAsia="Calibri"/>
                <w:b/>
                <w:lang w:eastAsia="en-GB"/>
              </w:rPr>
            </w:pPr>
            <w:r w:rsidRPr="00E558E1">
              <w:rPr>
                <w:rFonts w:eastAsia="Calibri"/>
                <w:b/>
                <w:lang w:eastAsia="en-GB"/>
              </w:rPr>
              <w:t>Provides most disincentive</w:t>
            </w:r>
            <w:r w:rsidR="002A691C" w:rsidRPr="00E558E1">
              <w:rPr>
                <w:rFonts w:eastAsia="Calibri"/>
                <w:b/>
                <w:lang w:eastAsia="en-GB"/>
              </w:rPr>
              <w:t>s</w:t>
            </w:r>
            <w:r w:rsidRPr="00E558E1">
              <w:rPr>
                <w:rFonts w:eastAsia="Calibri"/>
                <w:b/>
                <w:lang w:eastAsia="en-GB"/>
              </w:rPr>
              <w:t xml:space="preserve"> to centrally clear</w:t>
            </w:r>
          </w:p>
        </w:tc>
      </w:tr>
      <w:tr w:rsidR="00102AE8" w:rsidRPr="00E558E1" w14:paraId="0B9C2049" w14:textId="77777777" w:rsidTr="003D7AEF">
        <w:tc>
          <w:tcPr>
            <w:tcW w:w="5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BE4AC5" w14:textId="77777777" w:rsidR="00102AE8" w:rsidRPr="00E558E1" w:rsidRDefault="00102AE8" w:rsidP="00102AE8">
            <w:pPr>
              <w:rPr>
                <w:rFonts w:eastAsia="Calibri"/>
                <w:lang w:eastAsia="en-GB"/>
              </w:rPr>
            </w:pPr>
            <w:r w:rsidRPr="00E558E1">
              <w:rPr>
                <w:rFonts w:eastAsia="Calibri"/>
                <w:lang w:eastAsia="en-GB"/>
              </w:rPr>
              <w:t>1</w:t>
            </w:r>
          </w:p>
        </w:tc>
        <w:sdt>
          <w:sdtPr>
            <w:rPr>
              <w:rFonts w:eastAsia="Calibri"/>
              <w:lang w:eastAsia="en-GB"/>
            </w:rPr>
            <w:id w:val="-1787343503"/>
            <w:placeholder>
              <w:docPart w:val="8E0B852AEC0B4F4D8293E1886C19A872"/>
            </w:placeholder>
            <w:showingPlcHdr/>
            <w:dropDownList>
              <w:listItem w:value="Choose an item."/>
              <w:listItem w:displayText="Counterparty risk management considerations" w:value="Counterparty risk management considerations"/>
              <w:listItem w:displayText="Comparative netting opportunity " w:value="Comparative netting opportunity "/>
              <w:listItem w:displayText="Compression opportunity" w:value="Compression opportunity"/>
              <w:listItem w:displayText="Centralised default management process (incl. porting of client positions)" w:value="Centralised default management process (incl. porting of client positions)"/>
              <w:listItem w:displayText="Regulatory capital costs" w:value="Regulatory capital costs"/>
              <w:listItem w:displayText="Other capital costs" w:value="Other capital costs"/>
              <w:listItem w:displayText="Fixed costs (e.g. infrastructure)" w:value="Fixed costs (e.g. infrastructure)"/>
              <w:listItem w:displayText="Relative differences in bid-offer spreads between centrally cleared and non-centrally cleared alternatives" w:value="Relative differences in bid-offer spreads between centrally cleared and non-centrally cleared alternatives"/>
              <w:listItem w:displayText="Access/capacity of clearing arrangements" w:value="Access/capacity of clearing arrangements"/>
              <w:listItem w:displayText="Initial margin requirements for centrally cleared OTC derivatives" w:value="Initial margin requirements for centrally cleared OTC derivatives"/>
              <w:listItem w:displayText="Initial margin requirements for non-centrally cleared OTC derivatives" w:value="Initial margin requirements for non-centrally cleared OTC derivatives"/>
              <w:listItem w:displayText="Variation margin requirements for centrally cleared OTC derivatives (incl. intraday margin calls) " w:value="Variation margin requirements for centrally cleared OTC derivatives (incl. intraday margin calls) "/>
              <w:listItem w:displayText="Variation margin requirements for non-centrally cleared OTC derivatives" w:value="Variation margin requirements for non-centrally cleared OTC derivatives"/>
              <w:listItem w:displayText="Eligibility criteria for collateral in centrally cleared OTC derivatives" w:value="Eligibility criteria for collateral in centrally cleared OTC derivatives"/>
              <w:listItem w:displayText="Eligibility criteria for collateral in non-centrally cleared OTC derivatives" w:value="Eligibility criteria for collateral in non-centrally cleared OTC derivatives"/>
              <w:listItem w:displayText="Availability of principal/agency clearing arrangement" w:value="Availability of principal/agency clearing arrangement"/>
              <w:listItem w:displayText="Access to a larger set of potential counterparties" w:value="Access to a larger set of potential counterparties"/>
              <w:listItem w:displayText="Other (as described in Q10a)" w:value="Other (as described in Q10a)"/>
            </w:dropDownList>
          </w:sdtPr>
          <w:sdtEndPr/>
          <w:sdtContent>
            <w:tc>
              <w:tcPr>
                <w:tcW w:w="21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765E6" w14:textId="26FF44BF" w:rsidR="00102AE8" w:rsidRPr="00E558E1" w:rsidRDefault="00102AE8" w:rsidP="00102AE8">
                <w:pPr>
                  <w:rPr>
                    <w:rFonts w:eastAsia="Calibri"/>
                    <w:lang w:eastAsia="en-GB"/>
                  </w:rPr>
                </w:pPr>
                <w:r w:rsidRPr="00E558E1">
                  <w:rPr>
                    <w:rStyle w:val="PlaceholderText"/>
                  </w:rPr>
                  <w:t>Choose an item.</w:t>
                </w:r>
              </w:p>
            </w:tc>
          </w:sdtContent>
        </w:sdt>
        <w:sdt>
          <w:sdtPr>
            <w:rPr>
              <w:rFonts w:eastAsia="Calibri"/>
              <w:lang w:eastAsia="en-GB"/>
            </w:rPr>
            <w:id w:val="-1486998856"/>
            <w:placeholder>
              <w:docPart w:val="A86535D2876B4E1FBC7F4BDC2E216794"/>
            </w:placeholder>
            <w:showingPlcHdr/>
            <w:dropDownList>
              <w:listItem w:value="Choose an item."/>
              <w:listItem w:displayText="Counterparty risk management considerations" w:value="Counterparty risk management considerations"/>
              <w:listItem w:displayText="Comparative netting opportunity " w:value="Comparative netting opportunity "/>
              <w:listItem w:displayText="Compression opportunity" w:value="Compression opportunity"/>
              <w:listItem w:displayText="Centralised default management process (incl. porting of client positions)" w:value="Centralised default management process (incl. porting of client positions)"/>
              <w:listItem w:displayText="Regulatory capital costs" w:value="Regulatory capital costs"/>
              <w:listItem w:displayText="Other capital costs" w:value="Other capital costs"/>
              <w:listItem w:displayText="Fixed costs (e.g. infrastructure)" w:value="Fixed costs (e.g. infrastructure)"/>
              <w:listItem w:displayText="Relative differences in bid-offer spreads between centrally cleared and non-centrally cleared alternatives" w:value="Relative differences in bid-offer spreads between centrally cleared and non-centrally cleared alternatives"/>
              <w:listItem w:displayText="Access/capacity of clearing arrangements" w:value="Access/capacity of clearing arrangements"/>
              <w:listItem w:displayText="Initial margin requirements for centrally cleared OTC derivatives" w:value="Initial margin requirements for centrally cleared OTC derivatives"/>
              <w:listItem w:displayText="Initial margin requirements for non-centrally cleared OTC derivatives" w:value="Initial margin requirements for non-centrally cleared OTC derivatives"/>
              <w:listItem w:displayText="Variation margin requirements for centrally cleared OTC derivatives (incl. intraday margin calls) " w:value="Variation margin requirements for centrally cleared OTC derivatives (incl. intraday margin calls) "/>
              <w:listItem w:displayText="Variation margin requirements for non-centrally cleared OTC derivatives" w:value="Variation margin requirements for non-centrally cleared OTC derivatives"/>
              <w:listItem w:displayText="Eligibility criteria for collateral in centrally cleared OTC derivatives" w:value="Eligibility criteria for collateral in centrally cleared OTC derivatives"/>
              <w:listItem w:displayText="Eligibility criteria for collateral in non-centrally cleared OTC derivatives" w:value="Eligibility criteria for collateral in non-centrally cleared OTC derivatives"/>
              <w:listItem w:displayText="Availability of principal/agency clearing arrangement" w:value="Availability of principal/agency clearing arrangement"/>
              <w:listItem w:displayText="Access to a larger set of potential counterparties" w:value="Access to a larger set of potential counterparties"/>
              <w:listItem w:displayText="Other (as described in Q10a)" w:value="Other (as described in Q10a)"/>
            </w:dropDownList>
          </w:sdtPr>
          <w:sdtEndPr/>
          <w:sdtContent>
            <w:tc>
              <w:tcPr>
                <w:tcW w:w="22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CE579" w14:textId="032086F8" w:rsidR="00102AE8" w:rsidRPr="00E558E1" w:rsidRDefault="00102AE8" w:rsidP="00102AE8">
                <w:pPr>
                  <w:rPr>
                    <w:rFonts w:eastAsia="Calibri"/>
                    <w:lang w:eastAsia="en-GB"/>
                  </w:rPr>
                </w:pPr>
                <w:r w:rsidRPr="00E558E1">
                  <w:rPr>
                    <w:rStyle w:val="PlaceholderText"/>
                  </w:rPr>
                  <w:t>Choose an item.</w:t>
                </w:r>
              </w:p>
            </w:tc>
          </w:sdtContent>
        </w:sdt>
      </w:tr>
      <w:tr w:rsidR="00102AE8" w:rsidRPr="00E558E1" w14:paraId="3D74365D" w14:textId="77777777" w:rsidTr="003D7AEF">
        <w:tc>
          <w:tcPr>
            <w:tcW w:w="5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8F5560" w14:textId="77777777" w:rsidR="00102AE8" w:rsidRPr="00E558E1" w:rsidRDefault="00102AE8" w:rsidP="00102AE8">
            <w:pPr>
              <w:rPr>
                <w:rFonts w:eastAsia="Calibri"/>
                <w:lang w:eastAsia="en-GB"/>
              </w:rPr>
            </w:pPr>
            <w:r w:rsidRPr="00E558E1">
              <w:rPr>
                <w:rFonts w:eastAsia="Calibri"/>
                <w:lang w:eastAsia="en-GB"/>
              </w:rPr>
              <w:t>2</w:t>
            </w:r>
          </w:p>
        </w:tc>
        <w:sdt>
          <w:sdtPr>
            <w:rPr>
              <w:rFonts w:eastAsia="Calibri"/>
              <w:lang w:eastAsia="en-GB"/>
            </w:rPr>
            <w:id w:val="246547261"/>
            <w:placeholder>
              <w:docPart w:val="ECD4E366075949698BABB872E79F2552"/>
            </w:placeholder>
            <w:showingPlcHdr/>
            <w:dropDownList>
              <w:listItem w:value="Choose an item."/>
              <w:listItem w:displayText="Counterparty risk management considerations" w:value="Counterparty risk management considerations"/>
              <w:listItem w:displayText="Comparative netting opportunity " w:value="Comparative netting opportunity "/>
              <w:listItem w:displayText="Compression opportunity" w:value="Compression opportunity"/>
              <w:listItem w:displayText="Centralised default management process (incl. porting of client positions)" w:value="Centralised default management process (incl. porting of client positions)"/>
              <w:listItem w:displayText="Regulatory capital costs" w:value="Regulatory capital costs"/>
              <w:listItem w:displayText="Other capital costs" w:value="Other capital costs"/>
              <w:listItem w:displayText="Fixed costs (e.g. infrastructure)" w:value="Fixed costs (e.g. infrastructure)"/>
              <w:listItem w:displayText="Relative differences in bid-offer spreads between centrally cleared and non-centrally cleared alternatives" w:value="Relative differences in bid-offer spreads between centrally cleared and non-centrally cleared alternatives"/>
              <w:listItem w:displayText="Access/capacity of clearing arrangements" w:value="Access/capacity of clearing arrangements"/>
              <w:listItem w:displayText="Initial margin requirements for centrally cleared OTC derivatives" w:value="Initial margin requirements for centrally cleared OTC derivatives"/>
              <w:listItem w:displayText="Initial margin requirements for non-centrally cleared OTC derivatives" w:value="Initial margin requirements for non-centrally cleared OTC derivatives"/>
              <w:listItem w:displayText="Variation margin requirements for centrally cleared OTC derivatives (incl. intraday margin calls) " w:value="Variation margin requirements for centrally cleared OTC derivatives (incl. intraday margin calls) "/>
              <w:listItem w:displayText="Variation margin requirements for non-centrally cleared OTC derivatives" w:value="Variation margin requirements for non-centrally cleared OTC derivatives"/>
              <w:listItem w:displayText="Eligibility criteria for collateral in centrally cleared OTC derivatives" w:value="Eligibility criteria for collateral in centrally cleared OTC derivatives"/>
              <w:listItem w:displayText="Eligibility criteria for collateral in non-centrally cleared OTC derivatives" w:value="Eligibility criteria for collateral in non-centrally cleared OTC derivatives"/>
              <w:listItem w:displayText="Availability of principal/agency clearing arrangement" w:value="Availability of principal/agency clearing arrangement"/>
              <w:listItem w:displayText="Access to a larger set of potential counterparties" w:value="Access to a larger set of potential counterparties"/>
              <w:listItem w:displayText="Other (as described in Q10a)" w:value="Other (as described in Q10a)"/>
            </w:dropDownList>
          </w:sdtPr>
          <w:sdtEndPr/>
          <w:sdtContent>
            <w:tc>
              <w:tcPr>
                <w:tcW w:w="21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B414E" w14:textId="1B5A2515" w:rsidR="00102AE8" w:rsidRPr="00E558E1" w:rsidRDefault="00102AE8" w:rsidP="00102AE8">
                <w:pPr>
                  <w:rPr>
                    <w:rFonts w:eastAsia="Calibri"/>
                    <w:lang w:eastAsia="en-GB"/>
                  </w:rPr>
                </w:pPr>
                <w:r w:rsidRPr="00E558E1">
                  <w:rPr>
                    <w:rStyle w:val="PlaceholderText"/>
                  </w:rPr>
                  <w:t>Choose an item.</w:t>
                </w:r>
              </w:p>
            </w:tc>
          </w:sdtContent>
        </w:sdt>
        <w:sdt>
          <w:sdtPr>
            <w:rPr>
              <w:rFonts w:eastAsia="Calibri"/>
              <w:lang w:eastAsia="en-GB"/>
            </w:rPr>
            <w:id w:val="-547675210"/>
            <w:placeholder>
              <w:docPart w:val="E55D88833A324284B85B0CC0AB375979"/>
            </w:placeholder>
            <w:showingPlcHdr/>
            <w:dropDownList>
              <w:listItem w:value="Choose an item."/>
              <w:listItem w:displayText="Counterparty risk management considerations" w:value="Counterparty risk management considerations"/>
              <w:listItem w:displayText="Comparative netting opportunity " w:value="Comparative netting opportunity "/>
              <w:listItem w:displayText="Compression opportunity" w:value="Compression opportunity"/>
              <w:listItem w:displayText="Centralised default management process (incl. porting of client positions)" w:value="Centralised default management process (incl. porting of client positions)"/>
              <w:listItem w:displayText="Regulatory capital costs" w:value="Regulatory capital costs"/>
              <w:listItem w:displayText="Other capital costs" w:value="Other capital costs"/>
              <w:listItem w:displayText="Fixed costs (e.g. infrastructure)" w:value="Fixed costs (e.g. infrastructure)"/>
              <w:listItem w:displayText="Relative differences in bid-offer spreads between centrally cleared and non-centrally cleared alternatives" w:value="Relative differences in bid-offer spreads between centrally cleared and non-centrally cleared alternatives"/>
              <w:listItem w:displayText="Access/capacity of clearing arrangements" w:value="Access/capacity of clearing arrangements"/>
              <w:listItem w:displayText="Initial margin requirements for centrally cleared OTC derivatives" w:value="Initial margin requirements for centrally cleared OTC derivatives"/>
              <w:listItem w:displayText="Initial margin requirements for non-centrally cleared OTC derivatives" w:value="Initial margin requirements for non-centrally cleared OTC derivatives"/>
              <w:listItem w:displayText="Variation margin requirements for centrally cleared OTC derivatives (incl. intraday margin calls) " w:value="Variation margin requirements for centrally cleared OTC derivatives (incl. intraday margin calls) "/>
              <w:listItem w:displayText="Variation margin requirements for non-centrally cleared OTC derivatives" w:value="Variation margin requirements for non-centrally cleared OTC derivatives"/>
              <w:listItem w:displayText="Eligibility criteria for collateral in centrally cleared OTC derivatives" w:value="Eligibility criteria for collateral in centrally cleared OTC derivatives"/>
              <w:listItem w:displayText="Eligibility criteria for collateral in non-centrally cleared OTC derivatives" w:value="Eligibility criteria for collateral in non-centrally cleared OTC derivatives"/>
              <w:listItem w:displayText="Availability of principal/agency clearing arrangement" w:value="Availability of principal/agency clearing arrangement"/>
              <w:listItem w:displayText="Access to a larger set of potential counterparties" w:value="Access to a larger set of potential counterparties"/>
              <w:listItem w:displayText="Other (as described in Q10a)" w:value="Other (as described in Q10a)"/>
            </w:dropDownList>
          </w:sdtPr>
          <w:sdtEndPr/>
          <w:sdtContent>
            <w:tc>
              <w:tcPr>
                <w:tcW w:w="22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529DF" w14:textId="2A667479" w:rsidR="00102AE8" w:rsidRPr="00E558E1" w:rsidRDefault="00102AE8" w:rsidP="00102AE8">
                <w:pPr>
                  <w:rPr>
                    <w:rFonts w:eastAsia="Calibri"/>
                    <w:lang w:eastAsia="en-GB"/>
                  </w:rPr>
                </w:pPr>
                <w:r w:rsidRPr="00E558E1">
                  <w:rPr>
                    <w:rStyle w:val="PlaceholderText"/>
                  </w:rPr>
                  <w:t>Choose an item.</w:t>
                </w:r>
              </w:p>
            </w:tc>
          </w:sdtContent>
        </w:sdt>
      </w:tr>
      <w:tr w:rsidR="00102AE8" w:rsidRPr="00E558E1" w14:paraId="742DAE4B" w14:textId="77777777" w:rsidTr="003D7AEF">
        <w:tc>
          <w:tcPr>
            <w:tcW w:w="5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566C45" w14:textId="77777777" w:rsidR="00102AE8" w:rsidRPr="00E558E1" w:rsidRDefault="00102AE8" w:rsidP="00102AE8">
            <w:pPr>
              <w:rPr>
                <w:rFonts w:eastAsia="Calibri"/>
                <w:lang w:eastAsia="en-GB"/>
              </w:rPr>
            </w:pPr>
            <w:r w:rsidRPr="00E558E1">
              <w:rPr>
                <w:rFonts w:eastAsia="Calibri"/>
                <w:lang w:eastAsia="en-GB"/>
              </w:rPr>
              <w:t>3</w:t>
            </w:r>
          </w:p>
        </w:tc>
        <w:sdt>
          <w:sdtPr>
            <w:rPr>
              <w:rFonts w:eastAsia="Calibri"/>
              <w:lang w:eastAsia="en-GB"/>
            </w:rPr>
            <w:id w:val="-2091462602"/>
            <w:placeholder>
              <w:docPart w:val="68CC5B68D73848978FA629397A6DE1A1"/>
            </w:placeholder>
            <w:showingPlcHdr/>
            <w:dropDownList>
              <w:listItem w:value="Choose an item."/>
              <w:listItem w:displayText="Counterparty risk management considerations" w:value="Counterparty risk management considerations"/>
              <w:listItem w:displayText="Comparative netting opportunity " w:value="Comparative netting opportunity "/>
              <w:listItem w:displayText="Compression opportunity" w:value="Compression opportunity"/>
              <w:listItem w:displayText="Centralised default management process (incl. porting of client positions)" w:value="Centralised default management process (incl. porting of client positions)"/>
              <w:listItem w:displayText="Regulatory capital costs" w:value="Regulatory capital costs"/>
              <w:listItem w:displayText="Other capital costs" w:value="Other capital costs"/>
              <w:listItem w:displayText="Fixed costs (e.g. infrastructure)" w:value="Fixed costs (e.g. infrastructure)"/>
              <w:listItem w:displayText="Relative differences in bid-offer spreads between centrally cleared and non-centrally cleared alternatives" w:value="Relative differences in bid-offer spreads between centrally cleared and non-centrally cleared alternatives"/>
              <w:listItem w:displayText="Access/capacity of clearing arrangements" w:value="Access/capacity of clearing arrangements"/>
              <w:listItem w:displayText="Initial margin requirements for centrally cleared OTC derivatives" w:value="Initial margin requirements for centrally cleared OTC derivatives"/>
              <w:listItem w:displayText="Initial margin requirements for non-centrally cleared OTC derivatives" w:value="Initial margin requirements for non-centrally cleared OTC derivatives"/>
              <w:listItem w:displayText="Variation margin requirements for centrally cleared OTC derivatives (incl. intraday margin calls) " w:value="Variation margin requirements for centrally cleared OTC derivatives (incl. intraday margin calls) "/>
              <w:listItem w:displayText="Variation margin requirements for non-centrally cleared OTC derivatives" w:value="Variation margin requirements for non-centrally cleared OTC derivatives"/>
              <w:listItem w:displayText="Eligibility criteria for collateral in centrally cleared OTC derivatives" w:value="Eligibility criteria for collateral in centrally cleared OTC derivatives"/>
              <w:listItem w:displayText="Eligibility criteria for collateral in non-centrally cleared OTC derivatives" w:value="Eligibility criteria for collateral in non-centrally cleared OTC derivatives"/>
              <w:listItem w:displayText="Availability of principal/agency clearing arrangement" w:value="Availability of principal/agency clearing arrangement"/>
              <w:listItem w:displayText="Access to a larger set of potential counterparties" w:value="Access to a larger set of potential counterparties"/>
              <w:listItem w:displayText="Other (as described in Q10a)" w:value="Other (as described in Q10a)"/>
            </w:dropDownList>
          </w:sdtPr>
          <w:sdtEndPr/>
          <w:sdtContent>
            <w:tc>
              <w:tcPr>
                <w:tcW w:w="21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46EC7" w14:textId="7FCE9402" w:rsidR="00102AE8" w:rsidRPr="00E558E1" w:rsidRDefault="00102AE8" w:rsidP="00102AE8">
                <w:pPr>
                  <w:rPr>
                    <w:rFonts w:eastAsia="Calibri"/>
                    <w:lang w:eastAsia="en-GB"/>
                  </w:rPr>
                </w:pPr>
                <w:r w:rsidRPr="00E558E1">
                  <w:rPr>
                    <w:rStyle w:val="PlaceholderText"/>
                  </w:rPr>
                  <w:t>Choose an item.</w:t>
                </w:r>
              </w:p>
            </w:tc>
          </w:sdtContent>
        </w:sdt>
        <w:sdt>
          <w:sdtPr>
            <w:rPr>
              <w:rFonts w:eastAsia="Calibri"/>
              <w:lang w:eastAsia="en-GB"/>
            </w:rPr>
            <w:id w:val="1043481687"/>
            <w:placeholder>
              <w:docPart w:val="C14C1A17E14849C18BDD85CAC4E859F5"/>
            </w:placeholder>
            <w:showingPlcHdr/>
            <w:dropDownList>
              <w:listItem w:value="Choose an item."/>
              <w:listItem w:displayText="Counterparty risk management considerations" w:value="Counterparty risk management considerations"/>
              <w:listItem w:displayText="Comparative netting opportunity " w:value="Comparative netting opportunity "/>
              <w:listItem w:displayText="Compression opportunity" w:value="Compression opportunity"/>
              <w:listItem w:displayText="Centralised default management process (incl. porting of client positions)" w:value="Centralised default management process (incl. porting of client positions)"/>
              <w:listItem w:displayText="Regulatory capital costs" w:value="Regulatory capital costs"/>
              <w:listItem w:displayText="Other capital costs" w:value="Other capital costs"/>
              <w:listItem w:displayText="Fixed costs (e.g. infrastructure)" w:value="Fixed costs (e.g. infrastructure)"/>
              <w:listItem w:displayText="Relative differences in bid-offer spreads between centrally cleared and non-centrally cleared alternatives" w:value="Relative differences in bid-offer spreads between centrally cleared and non-centrally cleared alternatives"/>
              <w:listItem w:displayText="Access/capacity of clearing arrangements" w:value="Access/capacity of clearing arrangements"/>
              <w:listItem w:displayText="Initial margin requirements for centrally cleared OTC derivatives" w:value="Initial margin requirements for centrally cleared OTC derivatives"/>
              <w:listItem w:displayText="Initial margin requirements for non-centrally cleared OTC derivatives" w:value="Initial margin requirements for non-centrally cleared OTC derivatives"/>
              <w:listItem w:displayText="Variation margin requirements for centrally cleared OTC derivatives (incl. intraday margin calls) " w:value="Variation margin requirements for centrally cleared OTC derivatives (incl. intraday margin calls) "/>
              <w:listItem w:displayText="Variation margin requirements for non-centrally cleared OTC derivatives" w:value="Variation margin requirements for non-centrally cleared OTC derivatives"/>
              <w:listItem w:displayText="Eligibility criteria for collateral in centrally cleared OTC derivatives" w:value="Eligibility criteria for collateral in centrally cleared OTC derivatives"/>
              <w:listItem w:displayText="Eligibility criteria for collateral in non-centrally cleared OTC derivatives" w:value="Eligibility criteria for collateral in non-centrally cleared OTC derivatives"/>
              <w:listItem w:displayText="Availability of principal/agency clearing arrangement" w:value="Availability of principal/agency clearing arrangement"/>
              <w:listItem w:displayText="Access to a larger set of potential counterparties" w:value="Access to a larger set of potential counterparties"/>
              <w:listItem w:displayText="Other (as described in Q10a)" w:value="Other (as described in Q10a)"/>
            </w:dropDownList>
          </w:sdtPr>
          <w:sdtEndPr/>
          <w:sdtContent>
            <w:tc>
              <w:tcPr>
                <w:tcW w:w="22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AAEB9" w14:textId="0877A8D3" w:rsidR="00102AE8" w:rsidRPr="00E558E1" w:rsidRDefault="00102AE8" w:rsidP="00102AE8">
                <w:pPr>
                  <w:rPr>
                    <w:rFonts w:eastAsia="Calibri"/>
                    <w:lang w:eastAsia="en-GB"/>
                  </w:rPr>
                </w:pPr>
                <w:r w:rsidRPr="00E558E1">
                  <w:rPr>
                    <w:rStyle w:val="PlaceholderText"/>
                  </w:rPr>
                  <w:t>Choose an item.</w:t>
                </w:r>
              </w:p>
            </w:tc>
          </w:sdtContent>
        </w:sdt>
      </w:tr>
    </w:tbl>
    <w:tbl>
      <w:tblPr>
        <w:tblStyle w:val="TableGrid"/>
        <w:tblW w:w="5000" w:type="pct"/>
        <w:shd w:val="clear" w:color="auto" w:fill="FDE9D9" w:themeFill="accent6" w:themeFillTint="33"/>
        <w:tblLook w:val="04A0" w:firstRow="1" w:lastRow="0" w:firstColumn="1" w:lastColumn="0" w:noHBand="0" w:noVBand="1"/>
      </w:tblPr>
      <w:tblGrid>
        <w:gridCol w:w="2264"/>
        <w:gridCol w:w="2256"/>
        <w:gridCol w:w="1843"/>
        <w:gridCol w:w="1004"/>
        <w:gridCol w:w="1694"/>
      </w:tblGrid>
      <w:tr w:rsidR="00EF054A" w:rsidRPr="00E558E1" w14:paraId="0BACC1F2" w14:textId="77777777" w:rsidTr="00D6724D">
        <w:tc>
          <w:tcPr>
            <w:tcW w:w="5000" w:type="pct"/>
            <w:gridSpan w:val="5"/>
            <w:shd w:val="clear" w:color="auto" w:fill="FDE9D9" w:themeFill="accent6" w:themeFillTint="33"/>
          </w:tcPr>
          <w:p w14:paraId="5B767D18" w14:textId="77777777" w:rsidR="00EF054A" w:rsidRPr="00E558E1" w:rsidRDefault="00EF054A" w:rsidP="00EF054A">
            <w:pPr>
              <w:jc w:val="left"/>
              <w:rPr>
                <w:szCs w:val="24"/>
              </w:rPr>
            </w:pPr>
            <w:r w:rsidRPr="00E558E1">
              <w:rPr>
                <w:szCs w:val="24"/>
              </w:rPr>
              <w:t xml:space="preserve">11. Please describe whether (and if so how) the factors influencing your decision on whether or not to centrally clear a non-mandated OTC derivative product have changed since 2012. </w:t>
            </w:r>
          </w:p>
          <w:p w14:paraId="6893DDB1" w14:textId="550C20B5" w:rsidR="00A26AFA" w:rsidRPr="00E558E1" w:rsidRDefault="00A26AFA" w:rsidP="00EF054A">
            <w:pPr>
              <w:jc w:val="left"/>
              <w:rPr>
                <w:szCs w:val="24"/>
              </w:rPr>
            </w:pPr>
            <w:r w:rsidRPr="00E558E1">
              <w:rPr>
                <w:i/>
                <w:sz w:val="18"/>
                <w:szCs w:val="24"/>
              </w:rPr>
              <w:t>If you started dealing in OTC derivatives after 2012, please use the first full calendar year in which you dealt as the basis for the comparison.</w:t>
            </w:r>
          </w:p>
        </w:tc>
      </w:tr>
      <w:tr w:rsidR="00EF054A" w:rsidRPr="00E558E1" w14:paraId="63BB662D" w14:textId="77777777" w:rsidTr="00D6724D">
        <w:sdt>
          <w:sdtPr>
            <w:rPr>
              <w:szCs w:val="24"/>
            </w:rPr>
            <w:id w:val="871653144"/>
            <w:showingPlcHdr/>
            <w:text/>
          </w:sdtPr>
          <w:sdtEndPr/>
          <w:sdtContent>
            <w:tc>
              <w:tcPr>
                <w:tcW w:w="5000" w:type="pct"/>
                <w:gridSpan w:val="5"/>
                <w:shd w:val="clear" w:color="auto" w:fill="auto"/>
              </w:tcPr>
              <w:p w14:paraId="59DBE3B4" w14:textId="399C2D0D" w:rsidR="00EF054A" w:rsidRPr="00E558E1" w:rsidRDefault="00EF054A" w:rsidP="00EF054A">
                <w:pPr>
                  <w:jc w:val="left"/>
                  <w:rPr>
                    <w:szCs w:val="24"/>
                  </w:rPr>
                </w:pPr>
                <w:r w:rsidRPr="00E558E1">
                  <w:rPr>
                    <w:rStyle w:val="PlaceholderText"/>
                  </w:rPr>
                  <w:t>Click here to enter text.</w:t>
                </w:r>
              </w:p>
            </w:tc>
          </w:sdtContent>
        </w:sdt>
      </w:tr>
      <w:tr w:rsidR="00EF054A" w:rsidRPr="00E558E1" w14:paraId="0BF0F9CB" w14:textId="77777777" w:rsidTr="00D6724D">
        <w:tc>
          <w:tcPr>
            <w:tcW w:w="5000" w:type="pct"/>
            <w:gridSpan w:val="5"/>
            <w:shd w:val="clear" w:color="auto" w:fill="FDE9D9" w:themeFill="accent6" w:themeFillTint="33"/>
          </w:tcPr>
          <w:p w14:paraId="63F36831" w14:textId="1CBE4A19" w:rsidR="00EF054A" w:rsidRPr="00E558E1" w:rsidRDefault="002A691C" w:rsidP="00A97278">
            <w:pPr>
              <w:shd w:val="clear" w:color="auto" w:fill="FDE9D9" w:themeFill="accent6" w:themeFillTint="33"/>
            </w:pPr>
            <w:r w:rsidRPr="00E558E1">
              <w:t xml:space="preserve">12a. </w:t>
            </w:r>
            <w:r w:rsidR="00EF054A" w:rsidRPr="00E558E1">
              <w:t>How are the clearing costs for your house trading activity allocated?</w:t>
            </w:r>
          </w:p>
        </w:tc>
      </w:tr>
      <w:tr w:rsidR="00D6724D" w:rsidRPr="00E558E1" w14:paraId="294564F1" w14:textId="77777777" w:rsidTr="00D6724D">
        <w:tblPrEx>
          <w:shd w:val="clear" w:color="auto" w:fill="auto"/>
        </w:tblPrEx>
        <w:tc>
          <w:tcPr>
            <w:tcW w:w="3511" w:type="pct"/>
            <w:gridSpan w:val="3"/>
            <w:tcBorders>
              <w:right w:val="single" w:sz="4" w:space="0" w:color="FFFFFF" w:themeColor="background1"/>
            </w:tcBorders>
          </w:tcPr>
          <w:p w14:paraId="6ECE4650" w14:textId="07C34AAD" w:rsidR="00D6724D" w:rsidRPr="00E558E1" w:rsidRDefault="00D6724D" w:rsidP="007F2A58">
            <w:pPr>
              <w:rPr>
                <w:b/>
                <w:szCs w:val="24"/>
              </w:rPr>
            </w:pPr>
            <w:r w:rsidRPr="00E558E1">
              <w:rPr>
                <w:b/>
                <w:szCs w:val="24"/>
              </w:rPr>
              <w:t>Allocations</w:t>
            </w:r>
          </w:p>
        </w:tc>
        <w:tc>
          <w:tcPr>
            <w:tcW w:w="554" w:type="pct"/>
            <w:tcBorders>
              <w:left w:val="single" w:sz="4" w:space="0" w:color="FFFFFF" w:themeColor="background1"/>
            </w:tcBorders>
          </w:tcPr>
          <w:p w14:paraId="1EBAE6BD" w14:textId="77777777" w:rsidR="00D6724D" w:rsidRPr="00E558E1" w:rsidRDefault="00D6724D" w:rsidP="00D6724D">
            <w:pPr>
              <w:rPr>
                <w:b/>
                <w:szCs w:val="24"/>
              </w:rPr>
            </w:pPr>
          </w:p>
        </w:tc>
        <w:tc>
          <w:tcPr>
            <w:tcW w:w="935" w:type="pct"/>
          </w:tcPr>
          <w:p w14:paraId="7A6C56A8" w14:textId="5A6CE5DB" w:rsidR="00D6724D" w:rsidRPr="00E558E1" w:rsidRDefault="00D6724D" w:rsidP="00A26AFA">
            <w:pPr>
              <w:jc w:val="center"/>
              <w:rPr>
                <w:szCs w:val="24"/>
              </w:rPr>
            </w:pPr>
            <w:r w:rsidRPr="00E558E1">
              <w:rPr>
                <w:i/>
                <w:sz w:val="20"/>
              </w:rPr>
              <w:t xml:space="preserve">Select </w:t>
            </w:r>
            <w:r w:rsidRPr="00E558E1">
              <w:rPr>
                <w:b/>
                <w:i/>
                <w:sz w:val="20"/>
              </w:rPr>
              <w:t>one</w:t>
            </w:r>
            <w:r w:rsidRPr="00E558E1">
              <w:rPr>
                <w:i/>
                <w:sz w:val="20"/>
              </w:rPr>
              <w:t xml:space="preserve"> box as applicable</w:t>
            </w:r>
          </w:p>
        </w:tc>
      </w:tr>
      <w:tr w:rsidR="00D6724D" w:rsidRPr="00E558E1" w14:paraId="5B7F501A" w14:textId="77777777" w:rsidTr="00D6724D">
        <w:tblPrEx>
          <w:shd w:val="clear" w:color="auto" w:fill="auto"/>
        </w:tblPrEx>
        <w:tc>
          <w:tcPr>
            <w:tcW w:w="3511" w:type="pct"/>
            <w:gridSpan w:val="3"/>
            <w:tcBorders>
              <w:right w:val="single" w:sz="4" w:space="0" w:color="FFFFFF" w:themeColor="background1"/>
            </w:tcBorders>
          </w:tcPr>
          <w:p w14:paraId="424BF869" w14:textId="77777777" w:rsidR="00D6724D" w:rsidRPr="00E558E1" w:rsidRDefault="00D6724D" w:rsidP="00D6724D">
            <w:pPr>
              <w:jc w:val="left"/>
              <w:rPr>
                <w:szCs w:val="24"/>
              </w:rPr>
            </w:pPr>
            <w:r w:rsidRPr="00E558E1">
              <w:rPr>
                <w:szCs w:val="24"/>
              </w:rPr>
              <w:t>Clearing costs are allocated to each desk for cleared transactions</w:t>
            </w:r>
          </w:p>
        </w:tc>
        <w:tc>
          <w:tcPr>
            <w:tcW w:w="554" w:type="pct"/>
            <w:tcBorders>
              <w:left w:val="single" w:sz="4" w:space="0" w:color="FFFFFF" w:themeColor="background1"/>
            </w:tcBorders>
          </w:tcPr>
          <w:p w14:paraId="5FC3FFF4" w14:textId="77777777" w:rsidR="00D6724D" w:rsidRPr="00E558E1" w:rsidRDefault="00D6724D" w:rsidP="00D6724D">
            <w:pPr>
              <w:rPr>
                <w:szCs w:val="24"/>
              </w:rPr>
            </w:pPr>
          </w:p>
        </w:tc>
        <w:sdt>
          <w:sdtPr>
            <w:id w:val="-343556015"/>
            <w14:checkbox>
              <w14:checked w14:val="0"/>
              <w14:checkedState w14:val="2612" w14:font="MS Gothic"/>
              <w14:uncheckedState w14:val="2610" w14:font="MS Gothic"/>
            </w14:checkbox>
          </w:sdtPr>
          <w:sdtContent>
            <w:tc>
              <w:tcPr>
                <w:tcW w:w="935" w:type="pct"/>
              </w:tcPr>
              <w:p w14:paraId="77859A59" w14:textId="481B70D2" w:rsidR="00D6724D" w:rsidRPr="00E558E1" w:rsidRDefault="00D6724D" w:rsidP="00A26AFA">
                <w:pPr>
                  <w:jc w:val="center"/>
                  <w:rPr>
                    <w:szCs w:val="24"/>
                  </w:rPr>
                </w:pPr>
                <w:r w:rsidRPr="00E558E1">
                  <w:rPr>
                    <w:rFonts w:ascii="Segoe UI Symbol" w:eastAsia="MS Gothic" w:hAnsi="Segoe UI Symbol" w:cs="Segoe UI Symbol"/>
                  </w:rPr>
                  <w:t>☐</w:t>
                </w:r>
              </w:p>
            </w:tc>
          </w:sdtContent>
        </w:sdt>
      </w:tr>
      <w:tr w:rsidR="00D6724D" w:rsidRPr="00E558E1" w14:paraId="125B52C2" w14:textId="77777777" w:rsidTr="00D6724D">
        <w:tblPrEx>
          <w:shd w:val="clear" w:color="auto" w:fill="auto"/>
        </w:tblPrEx>
        <w:tc>
          <w:tcPr>
            <w:tcW w:w="3511" w:type="pct"/>
            <w:gridSpan w:val="3"/>
            <w:tcBorders>
              <w:right w:val="single" w:sz="4" w:space="0" w:color="FFFFFF" w:themeColor="background1"/>
            </w:tcBorders>
          </w:tcPr>
          <w:p w14:paraId="3E30D461" w14:textId="77777777" w:rsidR="00D6724D" w:rsidRPr="00E558E1" w:rsidRDefault="00D6724D" w:rsidP="00D6724D">
            <w:pPr>
              <w:jc w:val="left"/>
              <w:rPr>
                <w:szCs w:val="24"/>
              </w:rPr>
            </w:pPr>
            <w:r w:rsidRPr="00E558E1">
              <w:rPr>
                <w:szCs w:val="24"/>
              </w:rPr>
              <w:t>Clearing costs are borne centrally without specific desk allocation</w:t>
            </w:r>
          </w:p>
        </w:tc>
        <w:tc>
          <w:tcPr>
            <w:tcW w:w="554" w:type="pct"/>
            <w:tcBorders>
              <w:left w:val="single" w:sz="4" w:space="0" w:color="FFFFFF" w:themeColor="background1"/>
            </w:tcBorders>
          </w:tcPr>
          <w:p w14:paraId="2BC3B2E2" w14:textId="77777777" w:rsidR="00D6724D" w:rsidRPr="00E558E1" w:rsidRDefault="00D6724D" w:rsidP="00D6724D">
            <w:pPr>
              <w:rPr>
                <w:szCs w:val="24"/>
              </w:rPr>
            </w:pPr>
          </w:p>
        </w:tc>
        <w:sdt>
          <w:sdtPr>
            <w:id w:val="952212184"/>
            <w14:checkbox>
              <w14:checked w14:val="0"/>
              <w14:checkedState w14:val="2612" w14:font="MS Gothic"/>
              <w14:uncheckedState w14:val="2610" w14:font="MS Gothic"/>
            </w14:checkbox>
          </w:sdtPr>
          <w:sdtContent>
            <w:tc>
              <w:tcPr>
                <w:tcW w:w="935" w:type="pct"/>
              </w:tcPr>
              <w:p w14:paraId="72506C65" w14:textId="173D7524" w:rsidR="00D6724D" w:rsidRPr="00E558E1" w:rsidRDefault="00D6724D" w:rsidP="00A26AFA">
                <w:pPr>
                  <w:jc w:val="center"/>
                  <w:rPr>
                    <w:szCs w:val="24"/>
                  </w:rPr>
                </w:pPr>
                <w:r w:rsidRPr="00E558E1">
                  <w:rPr>
                    <w:rFonts w:ascii="Segoe UI Symbol" w:eastAsia="MS Gothic" w:hAnsi="Segoe UI Symbol" w:cs="Segoe UI Symbol"/>
                  </w:rPr>
                  <w:t>☐</w:t>
                </w:r>
              </w:p>
            </w:tc>
          </w:sdtContent>
        </w:sdt>
      </w:tr>
      <w:tr w:rsidR="002A691C" w:rsidRPr="00E558E1" w14:paraId="5ED3A71D" w14:textId="77777777" w:rsidTr="00D6724D">
        <w:tblPrEx>
          <w:shd w:val="clear" w:color="auto" w:fill="auto"/>
        </w:tblPrEx>
        <w:tc>
          <w:tcPr>
            <w:tcW w:w="1249" w:type="pct"/>
          </w:tcPr>
          <w:p w14:paraId="27119DA5" w14:textId="0E103320" w:rsidR="002A691C" w:rsidRPr="00E558E1" w:rsidRDefault="00D6724D" w:rsidP="002A691C">
            <w:pPr>
              <w:rPr>
                <w:szCs w:val="24"/>
              </w:rPr>
            </w:pPr>
            <w:r>
              <w:rPr>
                <w:szCs w:val="24"/>
              </w:rPr>
              <w:t xml:space="preserve">Other </w:t>
            </w:r>
            <w:r w:rsidRPr="00D6724D">
              <w:rPr>
                <w:i/>
                <w:sz w:val="20"/>
                <w:szCs w:val="24"/>
              </w:rPr>
              <w:t>(P</w:t>
            </w:r>
            <w:r w:rsidR="002A691C" w:rsidRPr="00D6724D">
              <w:rPr>
                <w:i/>
                <w:sz w:val="20"/>
                <w:szCs w:val="24"/>
              </w:rPr>
              <w:t>lease describe</w:t>
            </w:r>
            <w:r w:rsidRPr="00D6724D">
              <w:rPr>
                <w:i/>
                <w:sz w:val="20"/>
                <w:szCs w:val="24"/>
              </w:rPr>
              <w:t>)</w:t>
            </w:r>
          </w:p>
        </w:tc>
        <w:sdt>
          <w:sdtPr>
            <w:rPr>
              <w:szCs w:val="24"/>
            </w:rPr>
            <w:id w:val="537094867"/>
            <w:showingPlcHdr/>
            <w:text/>
          </w:sdtPr>
          <w:sdtEndPr/>
          <w:sdtContent>
            <w:tc>
              <w:tcPr>
                <w:tcW w:w="2816" w:type="pct"/>
                <w:gridSpan w:val="3"/>
              </w:tcPr>
              <w:p w14:paraId="54829DE3" w14:textId="387B7D0B" w:rsidR="002A691C" w:rsidRPr="00E558E1" w:rsidRDefault="002A691C" w:rsidP="002A691C">
                <w:pPr>
                  <w:rPr>
                    <w:szCs w:val="24"/>
                  </w:rPr>
                </w:pPr>
                <w:r w:rsidRPr="00E558E1">
                  <w:rPr>
                    <w:rStyle w:val="PlaceholderText"/>
                  </w:rPr>
                  <w:t>Click here to enter text.</w:t>
                </w:r>
              </w:p>
            </w:tc>
          </w:sdtContent>
        </w:sdt>
        <w:sdt>
          <w:sdtPr>
            <w:id w:val="-2099014521"/>
            <w14:checkbox>
              <w14:checked w14:val="0"/>
              <w14:checkedState w14:val="2612" w14:font="MS Gothic"/>
              <w14:uncheckedState w14:val="2610" w14:font="MS Gothic"/>
            </w14:checkbox>
          </w:sdtPr>
          <w:sdtEndPr/>
          <w:sdtContent>
            <w:tc>
              <w:tcPr>
                <w:tcW w:w="935" w:type="pct"/>
              </w:tcPr>
              <w:p w14:paraId="31EFFD42" w14:textId="7F7DA722" w:rsidR="002A691C" w:rsidRPr="00E558E1" w:rsidRDefault="002A691C" w:rsidP="00A26AFA">
                <w:pPr>
                  <w:jc w:val="center"/>
                  <w:rPr>
                    <w:szCs w:val="24"/>
                  </w:rPr>
                </w:pPr>
                <w:r w:rsidRPr="00E558E1">
                  <w:rPr>
                    <w:rFonts w:ascii="Segoe UI Symbol" w:eastAsia="MS Gothic" w:hAnsi="Segoe UI Symbol" w:cs="Segoe UI Symbol"/>
                  </w:rPr>
                  <w:t>☐</w:t>
                </w:r>
              </w:p>
            </w:tc>
          </w:sdtContent>
        </w:sdt>
      </w:tr>
      <w:tr w:rsidR="00EF054A" w:rsidRPr="00E558E1" w14:paraId="495B8716" w14:textId="77777777" w:rsidTr="00D6724D">
        <w:tblPrEx>
          <w:shd w:val="clear" w:color="auto" w:fill="auto"/>
        </w:tblPrEx>
        <w:tc>
          <w:tcPr>
            <w:tcW w:w="5000" w:type="pct"/>
            <w:gridSpan w:val="5"/>
            <w:shd w:val="clear" w:color="auto" w:fill="FDE9D9" w:themeFill="accent6" w:themeFillTint="33"/>
          </w:tcPr>
          <w:p w14:paraId="46B92F61" w14:textId="2F888DBB" w:rsidR="00EF054A" w:rsidRPr="00E558E1" w:rsidRDefault="002A691C" w:rsidP="00EF054A">
            <w:r w:rsidRPr="00E558E1">
              <w:t>12b</w:t>
            </w:r>
            <w:r w:rsidR="00EF054A" w:rsidRPr="00E558E1">
              <w:t xml:space="preserve">. How does this allocation affect your decisions about whether </w:t>
            </w:r>
            <w:proofErr w:type="gramStart"/>
            <w:r w:rsidR="00EF054A" w:rsidRPr="00E558E1">
              <w:t>to centrally clear</w:t>
            </w:r>
            <w:proofErr w:type="gramEnd"/>
            <w:r w:rsidR="00EF054A" w:rsidRPr="00E558E1">
              <w:t xml:space="preserve"> a trade?</w:t>
            </w:r>
          </w:p>
        </w:tc>
      </w:tr>
      <w:tr w:rsidR="002A691C" w:rsidRPr="00E558E1" w14:paraId="0F9507A7" w14:textId="77777777" w:rsidTr="00D6724D">
        <w:tblPrEx>
          <w:shd w:val="clear" w:color="auto" w:fill="auto"/>
        </w:tblPrEx>
        <w:sdt>
          <w:sdtPr>
            <w:id w:val="329653816"/>
            <w:showingPlcHdr/>
            <w:text/>
          </w:sdtPr>
          <w:sdtEndPr/>
          <w:sdtContent>
            <w:tc>
              <w:tcPr>
                <w:tcW w:w="5000" w:type="pct"/>
                <w:gridSpan w:val="5"/>
                <w:shd w:val="clear" w:color="auto" w:fill="auto"/>
              </w:tcPr>
              <w:p w14:paraId="0AF5B7B3" w14:textId="51142C99" w:rsidR="002A691C" w:rsidRPr="00E558E1" w:rsidRDefault="002A691C" w:rsidP="00EF054A">
                <w:r w:rsidRPr="00E558E1">
                  <w:rPr>
                    <w:rStyle w:val="PlaceholderText"/>
                  </w:rPr>
                  <w:t>Click here to enter text.</w:t>
                </w:r>
              </w:p>
            </w:tc>
          </w:sdtContent>
        </w:sdt>
      </w:tr>
      <w:tr w:rsidR="00A97278" w:rsidRPr="00E558E1" w14:paraId="06E09426" w14:textId="77777777" w:rsidTr="00D6724D">
        <w:tblPrEx>
          <w:shd w:val="clear" w:color="auto" w:fill="EAF1DD" w:themeFill="accent3" w:themeFillTint="33"/>
        </w:tblPrEx>
        <w:tc>
          <w:tcPr>
            <w:tcW w:w="5000" w:type="pct"/>
            <w:gridSpan w:val="5"/>
            <w:shd w:val="clear" w:color="auto" w:fill="EAF1DD" w:themeFill="accent3" w:themeFillTint="33"/>
          </w:tcPr>
          <w:p w14:paraId="0A555668" w14:textId="77777777" w:rsidR="00A97278" w:rsidRPr="00E558E1" w:rsidRDefault="00A97278" w:rsidP="00A97278">
            <w:pPr>
              <w:rPr>
                <w:b/>
              </w:rPr>
            </w:pPr>
            <w:r w:rsidRPr="00E558E1">
              <w:rPr>
                <w:b/>
              </w:rPr>
              <w:t xml:space="preserve">Price/cost of clearing </w:t>
            </w:r>
          </w:p>
        </w:tc>
      </w:tr>
      <w:tr w:rsidR="00676108" w:rsidRPr="00E558E1" w14:paraId="625AAFD7" w14:textId="77777777" w:rsidTr="00D6724D">
        <w:tblPrEx>
          <w:shd w:val="clear" w:color="auto" w:fill="EAF1DD" w:themeFill="accent3" w:themeFillTint="33"/>
        </w:tblPrEx>
        <w:tc>
          <w:tcPr>
            <w:tcW w:w="5000" w:type="pct"/>
            <w:gridSpan w:val="5"/>
            <w:shd w:val="clear" w:color="auto" w:fill="FDE9D9" w:themeFill="accent6" w:themeFillTint="33"/>
          </w:tcPr>
          <w:p w14:paraId="07BEC03E" w14:textId="02B5299B" w:rsidR="00A97278" w:rsidRPr="00E558E1" w:rsidRDefault="00A97278" w:rsidP="00A97278">
            <w:r w:rsidRPr="00E558E1">
              <w:t>13</w:t>
            </w:r>
            <w:r w:rsidR="00815F0B" w:rsidRPr="00E558E1">
              <w:t>a</w:t>
            </w:r>
            <w:r w:rsidRPr="00E558E1">
              <w:t xml:space="preserve">. </w:t>
            </w:r>
            <w:r w:rsidR="00676108" w:rsidRPr="00E558E1">
              <w:t>Please select the appropriate response from the table below on the extent to which your total cost of transacting (i) OTC derivatives that are centrally cleared and (ii) OTC derivatives that are not centrally cleared, has changed since 2012</w:t>
            </w:r>
            <w:r w:rsidRPr="00E558E1">
              <w:t xml:space="preserve"> (or subsequent first full calendar year since you started to deal in OTC derivatives)</w:t>
            </w:r>
            <w:r w:rsidR="00676108" w:rsidRPr="00E558E1">
              <w:t xml:space="preserve">. </w:t>
            </w:r>
          </w:p>
          <w:p w14:paraId="093571C8" w14:textId="653D380B" w:rsidR="00676108" w:rsidRPr="00E558E1" w:rsidRDefault="00815F0B" w:rsidP="00815F0B">
            <w:pPr>
              <w:jc w:val="left"/>
              <w:rPr>
                <w:i/>
                <w:szCs w:val="24"/>
              </w:rPr>
            </w:pPr>
            <w:r w:rsidRPr="00E558E1">
              <w:rPr>
                <w:i/>
                <w:sz w:val="20"/>
                <w:szCs w:val="24"/>
              </w:rPr>
              <w:t>Select the appropriate menu items</w:t>
            </w:r>
          </w:p>
        </w:tc>
      </w:tr>
      <w:tr w:rsidR="00815F0B" w:rsidRPr="00E558E1" w14:paraId="1D69DFF7" w14:textId="77777777" w:rsidTr="00D6724D">
        <w:tblPrEx>
          <w:shd w:val="clear" w:color="auto" w:fill="EAF1DD" w:themeFill="accent3" w:themeFillTint="33"/>
        </w:tblPrEx>
        <w:tc>
          <w:tcPr>
            <w:tcW w:w="2494" w:type="pct"/>
            <w:gridSpan w:val="2"/>
          </w:tcPr>
          <w:p w14:paraId="0C3C737B" w14:textId="2F78E522" w:rsidR="00815F0B" w:rsidRPr="00E558E1" w:rsidRDefault="00815F0B" w:rsidP="00A97278">
            <w:pPr>
              <w:jc w:val="center"/>
              <w:rPr>
                <w:b/>
                <w:szCs w:val="24"/>
              </w:rPr>
            </w:pPr>
            <w:r w:rsidRPr="00E558E1">
              <w:rPr>
                <w:b/>
                <w:szCs w:val="24"/>
              </w:rPr>
              <w:t>Centrally cleared OTC derivatives</w:t>
            </w:r>
          </w:p>
        </w:tc>
        <w:tc>
          <w:tcPr>
            <w:tcW w:w="2506" w:type="pct"/>
            <w:gridSpan w:val="3"/>
          </w:tcPr>
          <w:p w14:paraId="0626E69E" w14:textId="27D57BF0" w:rsidR="00815F0B" w:rsidRPr="00E558E1" w:rsidRDefault="00815F0B" w:rsidP="00A97278">
            <w:pPr>
              <w:jc w:val="center"/>
              <w:rPr>
                <w:b/>
                <w:szCs w:val="24"/>
              </w:rPr>
            </w:pPr>
            <w:r w:rsidRPr="00E558E1">
              <w:rPr>
                <w:b/>
                <w:szCs w:val="24"/>
              </w:rPr>
              <w:t>Non-centrally cleared  OTC derivatives</w:t>
            </w:r>
          </w:p>
        </w:tc>
      </w:tr>
      <w:tr w:rsidR="00815F0B" w:rsidRPr="00E558E1" w14:paraId="67E52022" w14:textId="77777777" w:rsidTr="00D6724D">
        <w:tblPrEx>
          <w:shd w:val="clear" w:color="auto" w:fill="EAF1DD" w:themeFill="accent3" w:themeFillTint="33"/>
        </w:tblPrEx>
        <w:tc>
          <w:tcPr>
            <w:tcW w:w="2494" w:type="pct"/>
            <w:gridSpan w:val="2"/>
          </w:tcPr>
          <w:p w14:paraId="03C02A83" w14:textId="3FB47C4D" w:rsidR="00815F0B" w:rsidRPr="00E558E1" w:rsidRDefault="002561A9" w:rsidP="00362E4A">
            <w:pPr>
              <w:rPr>
                <w:szCs w:val="24"/>
              </w:rPr>
            </w:pPr>
            <w:sdt>
              <w:sdtPr>
                <w:id w:val="-1667634423"/>
                <w:showingPlcHdr/>
                <w:dropDownList>
                  <w:listItem w:value="Choose an item."/>
                  <w:listItem w:displayText="Not applicable" w:value="Not applicable"/>
                  <w:listItem w:displayText="Increased over 50% " w:value="Increased over 50% "/>
                  <w:listItem w:displayText="Increased between 26% - 50%" w:value="Increased between 26% - 50%"/>
                  <w:listItem w:displayText="Increased 25% or less" w:value="Increased 25% or less"/>
                  <w:listItem w:displayText="About the same" w:value="About the same"/>
                  <w:listItem w:displayText="Decreased 25% or less" w:value="Decreased 25% or less"/>
                  <w:listItem w:displayText="Decreased between 26% - 50%" w:value="Decreased between 26% - 50%"/>
                  <w:listItem w:displayText="Decreased over 50%" w:value="Decreased over 50%"/>
                </w:dropDownList>
              </w:sdtPr>
              <w:sdtEndPr/>
              <w:sdtContent>
                <w:r w:rsidR="00815F0B" w:rsidRPr="00E558E1">
                  <w:rPr>
                    <w:rStyle w:val="PlaceholderText"/>
                  </w:rPr>
                  <w:t>Choose an item.</w:t>
                </w:r>
              </w:sdtContent>
            </w:sdt>
          </w:p>
        </w:tc>
        <w:tc>
          <w:tcPr>
            <w:tcW w:w="2506" w:type="pct"/>
            <w:gridSpan w:val="3"/>
          </w:tcPr>
          <w:p w14:paraId="7E2B8DA0" w14:textId="07308208" w:rsidR="00815F0B" w:rsidRPr="00E558E1" w:rsidRDefault="002561A9" w:rsidP="00362E4A">
            <w:pPr>
              <w:rPr>
                <w:szCs w:val="24"/>
              </w:rPr>
            </w:pPr>
            <w:sdt>
              <w:sdtPr>
                <w:id w:val="-445233263"/>
                <w:showingPlcHdr/>
                <w:dropDownList>
                  <w:listItem w:value="Choose an item."/>
                  <w:listItem w:displayText="Not applicable" w:value="Not applicable"/>
                  <w:listItem w:displayText="Increased over 50% " w:value="Increased over 50% "/>
                  <w:listItem w:displayText="Increased between 26% - 50%" w:value="Increased between 26% - 50%"/>
                  <w:listItem w:displayText="Increased 25% or less" w:value="Increased 25% or less"/>
                  <w:listItem w:displayText="About the same" w:value="About the same"/>
                  <w:listItem w:displayText="Decreased 25% or less" w:value="Decreased 25% or less"/>
                  <w:listItem w:displayText="Decreased between 26% - 50%" w:value="Decreased between 26% - 50%"/>
                  <w:listItem w:displayText="Decreased over 50%" w:value="Decreased over 50%"/>
                </w:dropDownList>
              </w:sdtPr>
              <w:sdtEndPr/>
              <w:sdtContent>
                <w:r w:rsidR="00815F0B" w:rsidRPr="00E558E1">
                  <w:rPr>
                    <w:rStyle w:val="PlaceholderText"/>
                  </w:rPr>
                  <w:t>Choose an item.</w:t>
                </w:r>
              </w:sdtContent>
            </w:sdt>
          </w:p>
        </w:tc>
      </w:tr>
      <w:tr w:rsidR="00815F0B" w:rsidRPr="00E558E1" w14:paraId="057E8BBE" w14:textId="77777777" w:rsidTr="00D6724D">
        <w:tblPrEx>
          <w:shd w:val="clear" w:color="auto" w:fill="EAF1DD" w:themeFill="accent3" w:themeFillTint="33"/>
        </w:tblPrEx>
        <w:tc>
          <w:tcPr>
            <w:tcW w:w="5000" w:type="pct"/>
            <w:gridSpan w:val="5"/>
            <w:shd w:val="clear" w:color="auto" w:fill="FDE9D9" w:themeFill="accent6" w:themeFillTint="33"/>
          </w:tcPr>
          <w:p w14:paraId="35E0A09E" w14:textId="34339BDD" w:rsidR="00815F0B" w:rsidRPr="00E558E1" w:rsidRDefault="00815F0B" w:rsidP="00815F0B">
            <w:r w:rsidRPr="00E558E1">
              <w:t xml:space="preserve">13b. Please describe the most important factors behind the changes in cost (if any) mentioned in Q13a and whether these changes are an incentive or disincentive to centrally clear. Please also indicate if your answer varies across </w:t>
            </w:r>
            <w:proofErr w:type="gramStart"/>
            <w:r w:rsidRPr="00E558E1">
              <w:t>different asset classes or product types, or where you have been unable to pass on costs to clients</w:t>
            </w:r>
            <w:proofErr w:type="gramEnd"/>
            <w:r w:rsidRPr="00E558E1">
              <w:t>.</w:t>
            </w:r>
          </w:p>
        </w:tc>
      </w:tr>
      <w:tr w:rsidR="00815F0B" w:rsidRPr="00E558E1" w14:paraId="22AEA38A" w14:textId="77777777" w:rsidTr="00D6724D">
        <w:tblPrEx>
          <w:shd w:val="clear" w:color="auto" w:fill="EAF1DD" w:themeFill="accent3" w:themeFillTint="33"/>
        </w:tblPrEx>
        <w:tc>
          <w:tcPr>
            <w:tcW w:w="2494" w:type="pct"/>
            <w:gridSpan w:val="2"/>
          </w:tcPr>
          <w:p w14:paraId="6A4C2638" w14:textId="77777777" w:rsidR="00815F0B" w:rsidRPr="00E558E1" w:rsidRDefault="00815F0B" w:rsidP="00423ABB">
            <w:pPr>
              <w:jc w:val="center"/>
              <w:rPr>
                <w:b/>
                <w:szCs w:val="24"/>
              </w:rPr>
            </w:pPr>
            <w:r w:rsidRPr="00E558E1">
              <w:rPr>
                <w:b/>
                <w:szCs w:val="24"/>
              </w:rPr>
              <w:t>Centrally cleared OTC derivatives</w:t>
            </w:r>
          </w:p>
        </w:tc>
        <w:tc>
          <w:tcPr>
            <w:tcW w:w="2506" w:type="pct"/>
            <w:gridSpan w:val="3"/>
          </w:tcPr>
          <w:p w14:paraId="0663187A" w14:textId="77777777" w:rsidR="00815F0B" w:rsidRPr="00E558E1" w:rsidRDefault="00815F0B" w:rsidP="00423ABB">
            <w:pPr>
              <w:jc w:val="center"/>
              <w:rPr>
                <w:b/>
                <w:szCs w:val="24"/>
              </w:rPr>
            </w:pPr>
            <w:r w:rsidRPr="00E558E1">
              <w:rPr>
                <w:b/>
                <w:szCs w:val="24"/>
              </w:rPr>
              <w:t>Non-centrally cleared  OTC derivatives</w:t>
            </w:r>
          </w:p>
        </w:tc>
      </w:tr>
      <w:tr w:rsidR="00815F0B" w:rsidRPr="00E558E1" w14:paraId="1009602F" w14:textId="77777777" w:rsidTr="00D6724D">
        <w:tblPrEx>
          <w:shd w:val="clear" w:color="auto" w:fill="EAF1DD" w:themeFill="accent3" w:themeFillTint="33"/>
        </w:tblPrEx>
        <w:sdt>
          <w:sdtPr>
            <w:rPr>
              <w:szCs w:val="24"/>
            </w:rPr>
            <w:id w:val="-1862578306"/>
            <w:showingPlcHdr/>
            <w:text/>
          </w:sdtPr>
          <w:sdtEndPr/>
          <w:sdtContent>
            <w:tc>
              <w:tcPr>
                <w:tcW w:w="2494" w:type="pct"/>
                <w:gridSpan w:val="2"/>
              </w:tcPr>
              <w:p w14:paraId="7D680763" w14:textId="78ECF10E" w:rsidR="00815F0B" w:rsidRPr="00E558E1" w:rsidRDefault="00815F0B" w:rsidP="00A97278">
                <w:pPr>
                  <w:rPr>
                    <w:szCs w:val="24"/>
                  </w:rPr>
                </w:pPr>
                <w:r w:rsidRPr="00E558E1">
                  <w:rPr>
                    <w:rStyle w:val="PlaceholderText"/>
                  </w:rPr>
                  <w:t>Click here to enter text.</w:t>
                </w:r>
              </w:p>
            </w:tc>
          </w:sdtContent>
        </w:sdt>
        <w:sdt>
          <w:sdtPr>
            <w:rPr>
              <w:szCs w:val="24"/>
            </w:rPr>
            <w:id w:val="-1073193627"/>
            <w:showingPlcHdr/>
            <w:text/>
          </w:sdtPr>
          <w:sdtEndPr/>
          <w:sdtContent>
            <w:tc>
              <w:tcPr>
                <w:tcW w:w="2506" w:type="pct"/>
                <w:gridSpan w:val="3"/>
              </w:tcPr>
              <w:p w14:paraId="1AF04EBD" w14:textId="1C177299" w:rsidR="00815F0B" w:rsidRPr="00E558E1" w:rsidRDefault="00815F0B" w:rsidP="00A97278">
                <w:pPr>
                  <w:rPr>
                    <w:szCs w:val="24"/>
                  </w:rPr>
                </w:pPr>
                <w:r w:rsidRPr="00E558E1">
                  <w:rPr>
                    <w:rStyle w:val="PlaceholderText"/>
                  </w:rPr>
                  <w:t>Click here to enter text.</w:t>
                </w:r>
              </w:p>
            </w:tc>
          </w:sdtContent>
        </w:sdt>
      </w:tr>
      <w:tr w:rsidR="00A97278" w:rsidRPr="00E558E1" w14:paraId="5C8A6BC2" w14:textId="77777777" w:rsidTr="00D6724D">
        <w:tblPrEx>
          <w:shd w:val="clear" w:color="auto" w:fill="auto"/>
        </w:tblPrEx>
        <w:tc>
          <w:tcPr>
            <w:tcW w:w="5000" w:type="pct"/>
            <w:gridSpan w:val="5"/>
            <w:shd w:val="clear" w:color="auto" w:fill="FDE9D9" w:themeFill="accent6" w:themeFillTint="33"/>
          </w:tcPr>
          <w:p w14:paraId="071F72F9" w14:textId="2F432396" w:rsidR="00A97278" w:rsidRPr="00E558E1" w:rsidRDefault="00A97278" w:rsidP="00A97278">
            <w:r w:rsidRPr="00E558E1">
              <w:t xml:space="preserve">14. From the perspective of your firm, what do you consider the key trade-offs to be between the costs and benefits of central clearing?  </w:t>
            </w:r>
          </w:p>
        </w:tc>
      </w:tr>
      <w:tr w:rsidR="00A97278" w:rsidRPr="00E558E1" w14:paraId="4B2DE1E1" w14:textId="77777777" w:rsidTr="00D6724D">
        <w:tblPrEx>
          <w:shd w:val="clear" w:color="auto" w:fill="auto"/>
        </w:tblPrEx>
        <w:sdt>
          <w:sdtPr>
            <w:id w:val="1790709234"/>
            <w:showingPlcHdr/>
            <w:text/>
          </w:sdtPr>
          <w:sdtEndPr/>
          <w:sdtContent>
            <w:tc>
              <w:tcPr>
                <w:tcW w:w="5000" w:type="pct"/>
                <w:gridSpan w:val="5"/>
              </w:tcPr>
              <w:p w14:paraId="2E1733E0" w14:textId="2B623730" w:rsidR="00A97278" w:rsidRPr="00E558E1" w:rsidRDefault="00A97278" w:rsidP="00A97278">
                <w:r w:rsidRPr="00E558E1">
                  <w:rPr>
                    <w:rStyle w:val="PlaceholderText"/>
                  </w:rPr>
                  <w:t>Click here to enter text.</w:t>
                </w:r>
              </w:p>
            </w:tc>
          </w:sdtContent>
        </w:sdt>
      </w:tr>
    </w:tbl>
    <w:p w14:paraId="48193274" w14:textId="77777777" w:rsidR="00A97278" w:rsidRPr="00E558E1" w:rsidRDefault="00A97278" w:rsidP="00A97278">
      <w:pPr>
        <w:rPr>
          <w:b/>
        </w:rPr>
      </w:pPr>
    </w:p>
    <w:tbl>
      <w:tblPr>
        <w:tblStyle w:val="TableGrid"/>
        <w:tblW w:w="5000" w:type="pct"/>
        <w:tblLook w:val="04A0" w:firstRow="1" w:lastRow="0" w:firstColumn="1" w:lastColumn="0" w:noHBand="0" w:noVBand="1"/>
      </w:tblPr>
      <w:tblGrid>
        <w:gridCol w:w="1117"/>
        <w:gridCol w:w="2187"/>
        <w:gridCol w:w="2345"/>
        <w:gridCol w:w="3412"/>
      </w:tblGrid>
      <w:tr w:rsidR="00A97278" w:rsidRPr="00E558E1" w14:paraId="640551B2" w14:textId="77777777" w:rsidTr="003019F9">
        <w:tc>
          <w:tcPr>
            <w:tcW w:w="5000" w:type="pct"/>
            <w:gridSpan w:val="4"/>
            <w:shd w:val="clear" w:color="auto" w:fill="EAF1DD" w:themeFill="accent3" w:themeFillTint="33"/>
          </w:tcPr>
          <w:p w14:paraId="4554DF3F" w14:textId="77777777" w:rsidR="00A97278" w:rsidRPr="00E558E1" w:rsidRDefault="00A97278" w:rsidP="00A97278">
            <w:pPr>
              <w:rPr>
                <w:b/>
              </w:rPr>
            </w:pPr>
            <w:r w:rsidRPr="00E558E1">
              <w:rPr>
                <w:b/>
              </w:rPr>
              <w:t>Impact of G20 financial reforms relevant to OTC derivatives</w:t>
            </w:r>
          </w:p>
        </w:tc>
      </w:tr>
      <w:tr w:rsidR="00331D22" w:rsidRPr="00E558E1" w14:paraId="62A80738" w14:textId="77777777" w:rsidTr="003019F9">
        <w:tc>
          <w:tcPr>
            <w:tcW w:w="5000" w:type="pct"/>
            <w:gridSpan w:val="4"/>
            <w:shd w:val="clear" w:color="auto" w:fill="EAF1DD" w:themeFill="accent3" w:themeFillTint="33"/>
          </w:tcPr>
          <w:p w14:paraId="1A705636" w14:textId="77777777" w:rsidR="00331D22" w:rsidRPr="00E558E1" w:rsidRDefault="00331D22" w:rsidP="006F050C">
            <w:pPr>
              <w:rPr>
                <w:b/>
                <w:i/>
                <w:lang w:val="en-US"/>
              </w:rPr>
            </w:pPr>
            <w:r w:rsidRPr="00E558E1">
              <w:rPr>
                <w:b/>
                <w:i/>
                <w:lang w:val="en-US"/>
              </w:rPr>
              <w:t>General</w:t>
            </w:r>
          </w:p>
        </w:tc>
      </w:tr>
      <w:tr w:rsidR="00331D22" w:rsidRPr="00E558E1" w14:paraId="56821173" w14:textId="77777777" w:rsidTr="003019F9">
        <w:tc>
          <w:tcPr>
            <w:tcW w:w="5000" w:type="pct"/>
            <w:gridSpan w:val="4"/>
            <w:shd w:val="clear" w:color="auto" w:fill="FDE9D9" w:themeFill="accent6" w:themeFillTint="33"/>
          </w:tcPr>
          <w:p w14:paraId="6329D29F" w14:textId="32766E3B" w:rsidR="00331D22" w:rsidRPr="00E558E1" w:rsidRDefault="00331D22" w:rsidP="000526BC">
            <w:pPr>
              <w:rPr>
                <w:lang w:val="en-US"/>
              </w:rPr>
            </w:pPr>
            <w:r w:rsidRPr="00E558E1">
              <w:rPr>
                <w:lang w:val="en-US"/>
              </w:rPr>
              <w:t>15a. Please indicate for each of the below regulatory reforms its impact on incentives for centrally cleared activity</w:t>
            </w:r>
            <w:r w:rsidR="00B36D94" w:rsidRPr="00E558E1">
              <w:rPr>
                <w:lang w:val="en-US"/>
              </w:rPr>
              <w:t>.</w:t>
            </w:r>
          </w:p>
        </w:tc>
      </w:tr>
      <w:tr w:rsidR="00331D22" w:rsidRPr="00E558E1" w14:paraId="5BFF714C" w14:textId="77777777" w:rsidTr="003019F9">
        <w:tc>
          <w:tcPr>
            <w:tcW w:w="1823" w:type="pct"/>
            <w:gridSpan w:val="2"/>
          </w:tcPr>
          <w:p w14:paraId="56E45400" w14:textId="77777777" w:rsidR="00331D22" w:rsidRPr="00E558E1" w:rsidRDefault="00331D22" w:rsidP="006F050C">
            <w:pPr>
              <w:rPr>
                <w:b/>
              </w:rPr>
            </w:pPr>
            <w:r w:rsidRPr="00E558E1">
              <w:rPr>
                <w:b/>
              </w:rPr>
              <w:t xml:space="preserve">Standard </w:t>
            </w:r>
          </w:p>
        </w:tc>
        <w:tc>
          <w:tcPr>
            <w:tcW w:w="1294" w:type="pct"/>
          </w:tcPr>
          <w:p w14:paraId="10775B12" w14:textId="77777777" w:rsidR="00331D22" w:rsidRPr="00E558E1" w:rsidRDefault="00331D22" w:rsidP="006F050C">
            <w:pPr>
              <w:jc w:val="center"/>
              <w:rPr>
                <w:b/>
              </w:rPr>
            </w:pPr>
            <w:r w:rsidRPr="00E558E1">
              <w:rPr>
                <w:b/>
              </w:rPr>
              <w:t>Impact on incentives</w:t>
            </w:r>
          </w:p>
          <w:p w14:paraId="4DED7790" w14:textId="72AE7407" w:rsidR="00331D22" w:rsidRPr="00E558E1" w:rsidRDefault="00331D22" w:rsidP="006F050C">
            <w:pPr>
              <w:jc w:val="center"/>
              <w:rPr>
                <w:i/>
              </w:rPr>
            </w:pPr>
            <w:r w:rsidRPr="00E558E1">
              <w:rPr>
                <w:i/>
                <w:sz w:val="20"/>
              </w:rPr>
              <w:t>Choose appropriate item from  menu</w:t>
            </w:r>
          </w:p>
        </w:tc>
        <w:tc>
          <w:tcPr>
            <w:tcW w:w="1883" w:type="pct"/>
            <w:shd w:val="clear" w:color="auto" w:fill="auto"/>
          </w:tcPr>
          <w:p w14:paraId="2A10A7BB" w14:textId="77777777" w:rsidR="00331D22" w:rsidRPr="00E558E1" w:rsidRDefault="00331D22" w:rsidP="006F050C">
            <w:pPr>
              <w:jc w:val="center"/>
              <w:rPr>
                <w:b/>
              </w:rPr>
            </w:pPr>
            <w:r w:rsidRPr="00E558E1">
              <w:rPr>
                <w:b/>
              </w:rPr>
              <w:t>Comments (including highlighting any jurisdiction specific factors)</w:t>
            </w:r>
          </w:p>
        </w:tc>
      </w:tr>
      <w:tr w:rsidR="00331D22" w:rsidRPr="00E558E1" w14:paraId="0AEF1AC3" w14:textId="77777777" w:rsidTr="003019F9">
        <w:tc>
          <w:tcPr>
            <w:tcW w:w="1823" w:type="pct"/>
            <w:gridSpan w:val="2"/>
          </w:tcPr>
          <w:p w14:paraId="71AA4B92" w14:textId="77777777" w:rsidR="00331D22" w:rsidRPr="00E558E1" w:rsidRDefault="00331D22" w:rsidP="00D6724D">
            <w:pPr>
              <w:rPr>
                <w:szCs w:val="24"/>
              </w:rPr>
            </w:pPr>
            <w:r w:rsidRPr="00E558E1">
              <w:t xml:space="preserve">BCBS Basel III leverage ratio (January 2014) </w:t>
            </w:r>
          </w:p>
        </w:tc>
        <w:sdt>
          <w:sdtPr>
            <w:rPr>
              <w:rFonts w:cs="Segoe UI"/>
              <w:lang w:val="en-US"/>
            </w:rPr>
            <w:id w:val="936798732"/>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EndPr/>
          <w:sdtContent>
            <w:tc>
              <w:tcPr>
                <w:tcW w:w="1294" w:type="pct"/>
              </w:tcPr>
              <w:p w14:paraId="2D220D83" w14:textId="77777777" w:rsidR="00331D22" w:rsidRPr="00E558E1" w:rsidRDefault="00331D22" w:rsidP="006F050C">
                <w:pPr>
                  <w:ind w:left="8"/>
                  <w:jc w:val="center"/>
                  <w:rPr>
                    <w:rFonts w:cs="Segoe UI"/>
                    <w:lang w:val="en-US"/>
                  </w:rPr>
                </w:pPr>
                <w:r w:rsidRPr="00E558E1">
                  <w:rPr>
                    <w:rStyle w:val="PlaceholderText"/>
                  </w:rPr>
                  <w:t>Choose an item.</w:t>
                </w:r>
              </w:p>
            </w:tc>
          </w:sdtContent>
        </w:sdt>
        <w:sdt>
          <w:sdtPr>
            <w:rPr>
              <w:rFonts w:cs="Segoe UI"/>
              <w:lang w:val="en-US"/>
            </w:rPr>
            <w:id w:val="-462507059"/>
            <w:showingPlcHdr/>
            <w:text/>
          </w:sdtPr>
          <w:sdtEndPr/>
          <w:sdtContent>
            <w:tc>
              <w:tcPr>
                <w:tcW w:w="1883" w:type="pct"/>
                <w:tcBorders>
                  <w:bottom w:val="single" w:sz="4" w:space="0" w:color="auto"/>
                </w:tcBorders>
                <w:shd w:val="clear" w:color="auto" w:fill="auto"/>
              </w:tcPr>
              <w:p w14:paraId="0E6D1C9B" w14:textId="77777777" w:rsidR="00331D22" w:rsidRPr="00E558E1" w:rsidRDefault="00331D22" w:rsidP="006F050C">
                <w:pPr>
                  <w:ind w:left="8"/>
                  <w:jc w:val="left"/>
                  <w:rPr>
                    <w:rFonts w:cs="Segoe UI"/>
                    <w:lang w:val="en-US"/>
                  </w:rPr>
                </w:pPr>
                <w:r w:rsidRPr="00E558E1">
                  <w:rPr>
                    <w:rStyle w:val="PlaceholderText"/>
                  </w:rPr>
                  <w:t>Click here to enter text.</w:t>
                </w:r>
              </w:p>
            </w:tc>
          </w:sdtContent>
        </w:sdt>
      </w:tr>
      <w:tr w:rsidR="00331D22" w:rsidRPr="00E558E1" w14:paraId="0CB32A99" w14:textId="77777777" w:rsidTr="003019F9">
        <w:tc>
          <w:tcPr>
            <w:tcW w:w="1823" w:type="pct"/>
            <w:gridSpan w:val="2"/>
          </w:tcPr>
          <w:p w14:paraId="11E26403" w14:textId="77777777" w:rsidR="00331D22" w:rsidRPr="00E558E1" w:rsidRDefault="00331D22" w:rsidP="00D6724D">
            <w:pPr>
              <w:rPr>
                <w:szCs w:val="24"/>
              </w:rPr>
            </w:pPr>
            <w:r w:rsidRPr="00E558E1">
              <w:t xml:space="preserve">BCBS Basel III liquidity coverage ratio (LCR) (January 2013) </w:t>
            </w:r>
          </w:p>
        </w:tc>
        <w:sdt>
          <w:sdtPr>
            <w:rPr>
              <w:rFonts w:cs="Segoe UI"/>
              <w:lang w:val="en-US"/>
            </w:rPr>
            <w:id w:val="-919253360"/>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EndPr/>
          <w:sdtContent>
            <w:tc>
              <w:tcPr>
                <w:tcW w:w="1294" w:type="pct"/>
              </w:tcPr>
              <w:p w14:paraId="35239145" w14:textId="77777777" w:rsidR="00331D22" w:rsidRPr="00E558E1" w:rsidRDefault="00331D22" w:rsidP="006F050C">
                <w:pPr>
                  <w:pStyle w:val="ListParagraph"/>
                  <w:ind w:left="8"/>
                  <w:jc w:val="center"/>
                  <w:rPr>
                    <w:rFonts w:cs="Segoe UI"/>
                    <w:lang w:val="en-US"/>
                  </w:rPr>
                </w:pPr>
                <w:r w:rsidRPr="00E558E1">
                  <w:rPr>
                    <w:rStyle w:val="PlaceholderText"/>
                  </w:rPr>
                  <w:t>Choose an item.</w:t>
                </w:r>
              </w:p>
            </w:tc>
          </w:sdtContent>
        </w:sdt>
        <w:sdt>
          <w:sdtPr>
            <w:rPr>
              <w:rFonts w:cs="Segoe UI"/>
              <w:lang w:val="en-US"/>
            </w:rPr>
            <w:id w:val="20216987"/>
            <w:showingPlcHdr/>
            <w:text/>
          </w:sdtPr>
          <w:sdtEndPr/>
          <w:sdtContent>
            <w:tc>
              <w:tcPr>
                <w:tcW w:w="1883" w:type="pct"/>
                <w:shd w:val="clear" w:color="auto" w:fill="auto"/>
              </w:tcPr>
              <w:p w14:paraId="3088D72A" w14:textId="77777777" w:rsidR="00331D22" w:rsidRPr="00E558E1" w:rsidRDefault="00331D22" w:rsidP="006F050C">
                <w:pPr>
                  <w:pStyle w:val="ListParagraph"/>
                  <w:ind w:left="8"/>
                  <w:jc w:val="left"/>
                  <w:rPr>
                    <w:rFonts w:cs="Segoe UI"/>
                    <w:lang w:val="en-US"/>
                  </w:rPr>
                </w:pPr>
                <w:r w:rsidRPr="00E558E1">
                  <w:rPr>
                    <w:rStyle w:val="PlaceholderText"/>
                  </w:rPr>
                  <w:t>Click here to enter text.</w:t>
                </w:r>
              </w:p>
            </w:tc>
          </w:sdtContent>
        </w:sdt>
      </w:tr>
      <w:tr w:rsidR="00331D22" w:rsidRPr="00E558E1" w14:paraId="16C43F36" w14:textId="77777777" w:rsidTr="003019F9">
        <w:tc>
          <w:tcPr>
            <w:tcW w:w="1823" w:type="pct"/>
            <w:gridSpan w:val="2"/>
          </w:tcPr>
          <w:p w14:paraId="5075D5DF" w14:textId="77777777" w:rsidR="00331D22" w:rsidRPr="00E558E1" w:rsidRDefault="00331D22" w:rsidP="00D6724D">
            <w:pPr>
              <w:rPr>
                <w:szCs w:val="24"/>
              </w:rPr>
            </w:pPr>
            <w:r w:rsidRPr="00E558E1">
              <w:t xml:space="preserve">BCBS Basel III net stable funding ratio (October 2014) (NSFR) </w:t>
            </w:r>
          </w:p>
        </w:tc>
        <w:sdt>
          <w:sdtPr>
            <w:rPr>
              <w:rFonts w:cs="Segoe UI"/>
              <w:lang w:val="en-US"/>
            </w:rPr>
            <w:id w:val="-860354067"/>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EndPr/>
          <w:sdtContent>
            <w:tc>
              <w:tcPr>
                <w:tcW w:w="1294" w:type="pct"/>
              </w:tcPr>
              <w:p w14:paraId="539A9EE2" w14:textId="77777777" w:rsidR="00331D22" w:rsidRPr="00E558E1" w:rsidRDefault="00331D22" w:rsidP="006F050C">
                <w:pPr>
                  <w:pStyle w:val="ListParagraph"/>
                  <w:ind w:left="8"/>
                  <w:jc w:val="center"/>
                  <w:rPr>
                    <w:rFonts w:cs="Segoe UI"/>
                    <w:lang w:val="en-US"/>
                  </w:rPr>
                </w:pPr>
                <w:r w:rsidRPr="00E558E1">
                  <w:rPr>
                    <w:rStyle w:val="PlaceholderText"/>
                  </w:rPr>
                  <w:t>Choose an item.</w:t>
                </w:r>
              </w:p>
            </w:tc>
          </w:sdtContent>
        </w:sdt>
        <w:sdt>
          <w:sdtPr>
            <w:rPr>
              <w:rFonts w:cs="Segoe UI"/>
              <w:lang w:val="en-US"/>
            </w:rPr>
            <w:id w:val="1474640199"/>
            <w:showingPlcHdr/>
            <w:text/>
          </w:sdtPr>
          <w:sdtEndPr/>
          <w:sdtContent>
            <w:tc>
              <w:tcPr>
                <w:tcW w:w="1883" w:type="pct"/>
                <w:shd w:val="clear" w:color="auto" w:fill="auto"/>
              </w:tcPr>
              <w:p w14:paraId="6DCE19E4" w14:textId="77777777" w:rsidR="00331D22" w:rsidRPr="00E558E1" w:rsidRDefault="00331D22" w:rsidP="006F050C">
                <w:pPr>
                  <w:pStyle w:val="ListParagraph"/>
                  <w:ind w:left="8"/>
                  <w:jc w:val="left"/>
                  <w:rPr>
                    <w:rFonts w:cs="Segoe UI"/>
                    <w:lang w:val="en-US"/>
                  </w:rPr>
                </w:pPr>
                <w:r w:rsidRPr="00E558E1">
                  <w:rPr>
                    <w:rStyle w:val="PlaceholderText"/>
                  </w:rPr>
                  <w:t>Click here to enter text.</w:t>
                </w:r>
              </w:p>
            </w:tc>
          </w:sdtContent>
        </w:sdt>
      </w:tr>
      <w:tr w:rsidR="00331D22" w:rsidRPr="00E558E1" w14:paraId="2866A32D" w14:textId="77777777" w:rsidTr="003019F9">
        <w:tc>
          <w:tcPr>
            <w:tcW w:w="1823" w:type="pct"/>
            <w:gridSpan w:val="2"/>
          </w:tcPr>
          <w:p w14:paraId="01B9A601" w14:textId="77777777" w:rsidR="00331D22" w:rsidRPr="00E558E1" w:rsidRDefault="00331D22" w:rsidP="00D6724D">
            <w:pPr>
              <w:rPr>
                <w:szCs w:val="24"/>
              </w:rPr>
            </w:pPr>
            <w:r w:rsidRPr="00E558E1">
              <w:t>BCBS standards for measuring capital requirements for bank exposures to central counterparties</w:t>
            </w:r>
          </w:p>
        </w:tc>
        <w:sdt>
          <w:sdtPr>
            <w:rPr>
              <w:rFonts w:cs="Segoe UI"/>
              <w:lang w:val="en-US"/>
            </w:rPr>
            <w:id w:val="57057491"/>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EndPr/>
          <w:sdtContent>
            <w:tc>
              <w:tcPr>
                <w:tcW w:w="1294" w:type="pct"/>
              </w:tcPr>
              <w:p w14:paraId="4A222E5C" w14:textId="77777777" w:rsidR="00331D22" w:rsidRPr="00E558E1" w:rsidRDefault="00331D22" w:rsidP="006F050C">
                <w:pPr>
                  <w:ind w:left="8"/>
                  <w:jc w:val="center"/>
                  <w:rPr>
                    <w:rFonts w:cs="Segoe UI"/>
                    <w:lang w:val="en-US"/>
                  </w:rPr>
                </w:pPr>
                <w:r w:rsidRPr="00E558E1">
                  <w:rPr>
                    <w:rStyle w:val="PlaceholderText"/>
                  </w:rPr>
                  <w:t>Choose an item.</w:t>
                </w:r>
              </w:p>
            </w:tc>
          </w:sdtContent>
        </w:sdt>
        <w:sdt>
          <w:sdtPr>
            <w:rPr>
              <w:rFonts w:cs="Segoe UI"/>
              <w:lang w:val="en-US"/>
            </w:rPr>
            <w:id w:val="-345168073"/>
            <w:showingPlcHdr/>
            <w:text/>
          </w:sdtPr>
          <w:sdtEndPr/>
          <w:sdtContent>
            <w:tc>
              <w:tcPr>
                <w:tcW w:w="1883" w:type="pct"/>
                <w:shd w:val="clear" w:color="auto" w:fill="auto"/>
              </w:tcPr>
              <w:p w14:paraId="1C594988" w14:textId="77777777" w:rsidR="00331D22" w:rsidRPr="00E558E1" w:rsidRDefault="00331D22" w:rsidP="006F050C">
                <w:pPr>
                  <w:ind w:left="8"/>
                  <w:jc w:val="left"/>
                  <w:rPr>
                    <w:rFonts w:cs="Segoe UI"/>
                    <w:lang w:val="en-US"/>
                  </w:rPr>
                </w:pPr>
                <w:r w:rsidRPr="00E558E1">
                  <w:rPr>
                    <w:rStyle w:val="PlaceholderText"/>
                  </w:rPr>
                  <w:t>Click here to enter text.</w:t>
                </w:r>
              </w:p>
            </w:tc>
          </w:sdtContent>
        </w:sdt>
      </w:tr>
      <w:tr w:rsidR="00331D22" w:rsidRPr="00E558E1" w14:paraId="772A2FF5" w14:textId="77777777" w:rsidTr="003019F9">
        <w:tc>
          <w:tcPr>
            <w:tcW w:w="1823" w:type="pct"/>
            <w:gridSpan w:val="2"/>
          </w:tcPr>
          <w:p w14:paraId="048EB4BE" w14:textId="77777777" w:rsidR="00331D22" w:rsidRPr="00E558E1" w:rsidRDefault="00331D22" w:rsidP="00D6724D">
            <w:pPr>
              <w:rPr>
                <w:szCs w:val="24"/>
              </w:rPr>
            </w:pPr>
            <w:r w:rsidRPr="00E558E1">
              <w:t>BCBS standards for measuring capital requirements for derivatives / counterparty credit risk</w:t>
            </w:r>
          </w:p>
        </w:tc>
        <w:sdt>
          <w:sdtPr>
            <w:rPr>
              <w:rFonts w:cs="Segoe UI"/>
              <w:lang w:val="en-US"/>
            </w:rPr>
            <w:id w:val="1455299692"/>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EndPr/>
          <w:sdtContent>
            <w:tc>
              <w:tcPr>
                <w:tcW w:w="1294" w:type="pct"/>
              </w:tcPr>
              <w:p w14:paraId="71B883C2" w14:textId="77777777" w:rsidR="00331D22" w:rsidRPr="00E558E1" w:rsidRDefault="00331D22" w:rsidP="006F050C">
                <w:pPr>
                  <w:ind w:left="8"/>
                  <w:jc w:val="center"/>
                  <w:rPr>
                    <w:rFonts w:cs="Segoe UI"/>
                    <w:lang w:val="en-US"/>
                  </w:rPr>
                </w:pPr>
                <w:r w:rsidRPr="00E558E1">
                  <w:rPr>
                    <w:rStyle w:val="PlaceholderText"/>
                  </w:rPr>
                  <w:t>Choose an item.</w:t>
                </w:r>
              </w:p>
            </w:tc>
          </w:sdtContent>
        </w:sdt>
        <w:sdt>
          <w:sdtPr>
            <w:rPr>
              <w:rFonts w:cs="Segoe UI"/>
              <w:lang w:val="en-US"/>
            </w:rPr>
            <w:id w:val="1827935203"/>
            <w:showingPlcHdr/>
            <w:text/>
          </w:sdtPr>
          <w:sdtEndPr/>
          <w:sdtContent>
            <w:tc>
              <w:tcPr>
                <w:tcW w:w="1883" w:type="pct"/>
                <w:shd w:val="clear" w:color="auto" w:fill="auto"/>
              </w:tcPr>
              <w:p w14:paraId="4EA3A628" w14:textId="77777777" w:rsidR="00331D22" w:rsidRPr="00E558E1" w:rsidRDefault="00331D22" w:rsidP="006F050C">
                <w:pPr>
                  <w:ind w:left="8"/>
                  <w:jc w:val="left"/>
                  <w:rPr>
                    <w:rFonts w:cs="Segoe UI"/>
                    <w:lang w:val="en-US"/>
                  </w:rPr>
                </w:pPr>
                <w:r w:rsidRPr="00E558E1">
                  <w:rPr>
                    <w:rStyle w:val="PlaceholderText"/>
                  </w:rPr>
                  <w:t>Click here to enter text.</w:t>
                </w:r>
              </w:p>
            </w:tc>
          </w:sdtContent>
        </w:sdt>
      </w:tr>
      <w:tr w:rsidR="00331D22" w:rsidRPr="00E558E1" w14:paraId="6F865E44" w14:textId="77777777" w:rsidTr="003019F9">
        <w:tc>
          <w:tcPr>
            <w:tcW w:w="1823" w:type="pct"/>
            <w:gridSpan w:val="2"/>
          </w:tcPr>
          <w:p w14:paraId="287ECBA2" w14:textId="77777777" w:rsidR="00331D22" w:rsidRPr="00E558E1" w:rsidRDefault="00331D22" w:rsidP="00D6724D">
            <w:pPr>
              <w:rPr>
                <w:szCs w:val="24"/>
              </w:rPr>
            </w:pPr>
            <w:r w:rsidRPr="00E558E1">
              <w:t>BCBS G-SIB Methodology (Global systemically important banks: updated assessment methodology and the higher loss absorbency requirement, July 2013)</w:t>
            </w:r>
          </w:p>
        </w:tc>
        <w:sdt>
          <w:sdtPr>
            <w:rPr>
              <w:rFonts w:cs="Segoe UI"/>
              <w:lang w:val="en-US"/>
            </w:rPr>
            <w:id w:val="-1122605275"/>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EndPr/>
          <w:sdtContent>
            <w:tc>
              <w:tcPr>
                <w:tcW w:w="1294" w:type="pct"/>
              </w:tcPr>
              <w:p w14:paraId="2356C29F" w14:textId="77777777" w:rsidR="00331D22" w:rsidRPr="00E558E1" w:rsidRDefault="00331D22" w:rsidP="006F050C">
                <w:pPr>
                  <w:ind w:left="8"/>
                  <w:jc w:val="center"/>
                  <w:rPr>
                    <w:rFonts w:cs="Segoe UI"/>
                    <w:lang w:val="en-US"/>
                  </w:rPr>
                </w:pPr>
                <w:r w:rsidRPr="00E558E1">
                  <w:rPr>
                    <w:rStyle w:val="PlaceholderText"/>
                  </w:rPr>
                  <w:t>Choose an item.</w:t>
                </w:r>
              </w:p>
            </w:tc>
          </w:sdtContent>
        </w:sdt>
        <w:sdt>
          <w:sdtPr>
            <w:rPr>
              <w:rFonts w:cs="Segoe UI"/>
              <w:lang w:val="en-US"/>
            </w:rPr>
            <w:id w:val="1624104412"/>
            <w:showingPlcHdr/>
            <w:text/>
          </w:sdtPr>
          <w:sdtEndPr/>
          <w:sdtContent>
            <w:tc>
              <w:tcPr>
                <w:tcW w:w="1883" w:type="pct"/>
                <w:shd w:val="clear" w:color="auto" w:fill="auto"/>
              </w:tcPr>
              <w:p w14:paraId="52750D26" w14:textId="77777777" w:rsidR="00331D22" w:rsidRPr="00E558E1" w:rsidRDefault="00331D22" w:rsidP="006F050C">
                <w:pPr>
                  <w:ind w:left="8"/>
                  <w:jc w:val="left"/>
                  <w:rPr>
                    <w:rFonts w:cs="Segoe UI"/>
                    <w:lang w:val="en-US"/>
                  </w:rPr>
                </w:pPr>
                <w:r w:rsidRPr="00E558E1">
                  <w:rPr>
                    <w:rStyle w:val="PlaceholderText"/>
                  </w:rPr>
                  <w:t>Click here to enter text.</w:t>
                </w:r>
              </w:p>
            </w:tc>
          </w:sdtContent>
        </w:sdt>
      </w:tr>
      <w:tr w:rsidR="00331D22" w:rsidRPr="00E558E1" w14:paraId="6C907499" w14:textId="77777777" w:rsidTr="003019F9">
        <w:tc>
          <w:tcPr>
            <w:tcW w:w="1823" w:type="pct"/>
            <w:gridSpan w:val="2"/>
          </w:tcPr>
          <w:p w14:paraId="10DB5363" w14:textId="77777777" w:rsidR="00331D22" w:rsidRPr="00E558E1" w:rsidRDefault="00331D22" w:rsidP="00D6724D">
            <w:pPr>
              <w:rPr>
                <w:szCs w:val="24"/>
              </w:rPr>
            </w:pPr>
            <w:r w:rsidRPr="00E558E1">
              <w:t>BCBS-IOSCO margin requirements for non-centrally cleared derivatives (March 2015)</w:t>
            </w:r>
          </w:p>
        </w:tc>
        <w:sdt>
          <w:sdtPr>
            <w:rPr>
              <w:rFonts w:cs="Segoe UI"/>
              <w:lang w:val="en-US"/>
            </w:rPr>
            <w:id w:val="-1669091676"/>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EndPr/>
          <w:sdtContent>
            <w:tc>
              <w:tcPr>
                <w:tcW w:w="1294" w:type="pct"/>
              </w:tcPr>
              <w:p w14:paraId="491ABA08" w14:textId="77777777" w:rsidR="00331D22" w:rsidRPr="00E558E1" w:rsidRDefault="00331D22" w:rsidP="006F050C">
                <w:pPr>
                  <w:ind w:left="8"/>
                  <w:jc w:val="center"/>
                  <w:rPr>
                    <w:rFonts w:cs="Segoe UI"/>
                    <w:lang w:val="en-US"/>
                  </w:rPr>
                </w:pPr>
                <w:r w:rsidRPr="00E558E1">
                  <w:rPr>
                    <w:rStyle w:val="PlaceholderText"/>
                  </w:rPr>
                  <w:t>Choose an item.</w:t>
                </w:r>
              </w:p>
            </w:tc>
          </w:sdtContent>
        </w:sdt>
        <w:sdt>
          <w:sdtPr>
            <w:rPr>
              <w:rFonts w:cs="Segoe UI"/>
              <w:lang w:val="en-US"/>
            </w:rPr>
            <w:id w:val="-1170488341"/>
            <w:showingPlcHdr/>
            <w:text/>
          </w:sdtPr>
          <w:sdtEndPr/>
          <w:sdtContent>
            <w:tc>
              <w:tcPr>
                <w:tcW w:w="1883" w:type="pct"/>
                <w:shd w:val="clear" w:color="auto" w:fill="auto"/>
              </w:tcPr>
              <w:p w14:paraId="215FA02C" w14:textId="77777777" w:rsidR="00331D22" w:rsidRPr="00E558E1" w:rsidRDefault="00331D22" w:rsidP="006F050C">
                <w:pPr>
                  <w:ind w:left="8"/>
                  <w:jc w:val="left"/>
                  <w:rPr>
                    <w:rFonts w:cs="Segoe UI"/>
                    <w:lang w:val="en-US"/>
                  </w:rPr>
                </w:pPr>
                <w:r w:rsidRPr="00E558E1">
                  <w:rPr>
                    <w:rStyle w:val="PlaceholderText"/>
                  </w:rPr>
                  <w:t>Click here to enter text.</w:t>
                </w:r>
              </w:p>
            </w:tc>
          </w:sdtContent>
        </w:sdt>
      </w:tr>
      <w:tr w:rsidR="00331D22" w:rsidRPr="00E558E1" w14:paraId="3FE206EC" w14:textId="77777777" w:rsidTr="003019F9">
        <w:tc>
          <w:tcPr>
            <w:tcW w:w="1823" w:type="pct"/>
            <w:gridSpan w:val="2"/>
          </w:tcPr>
          <w:p w14:paraId="7CD60FC2" w14:textId="77777777" w:rsidR="00331D22" w:rsidRPr="00E558E1" w:rsidRDefault="00331D22" w:rsidP="00D6724D">
            <w:pPr>
              <w:rPr>
                <w:szCs w:val="24"/>
              </w:rPr>
            </w:pPr>
            <w:r w:rsidRPr="00E558E1">
              <w:t xml:space="preserve">CPMI-IOSCO Principles for Financial Market Infrastructures (PFMI) (April 2012) including further guidance on resilience and revised recovery report (July 2017)    </w:t>
            </w:r>
          </w:p>
        </w:tc>
        <w:sdt>
          <w:sdtPr>
            <w:rPr>
              <w:rFonts w:cs="Segoe UI"/>
              <w:lang w:val="en-US"/>
            </w:rPr>
            <w:id w:val="297112491"/>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EndPr/>
          <w:sdtContent>
            <w:tc>
              <w:tcPr>
                <w:tcW w:w="1294" w:type="pct"/>
              </w:tcPr>
              <w:p w14:paraId="3B27812F" w14:textId="77777777" w:rsidR="00331D22" w:rsidRPr="00E558E1" w:rsidRDefault="00331D22" w:rsidP="006F050C">
                <w:pPr>
                  <w:ind w:left="8"/>
                  <w:jc w:val="center"/>
                  <w:rPr>
                    <w:rFonts w:cs="Segoe UI"/>
                    <w:lang w:val="en-US"/>
                  </w:rPr>
                </w:pPr>
                <w:r w:rsidRPr="00E558E1">
                  <w:rPr>
                    <w:rStyle w:val="PlaceholderText"/>
                  </w:rPr>
                  <w:t>Choose an item.</w:t>
                </w:r>
              </w:p>
            </w:tc>
          </w:sdtContent>
        </w:sdt>
        <w:sdt>
          <w:sdtPr>
            <w:rPr>
              <w:rFonts w:cs="Segoe UI"/>
              <w:lang w:val="en-US"/>
            </w:rPr>
            <w:id w:val="-1965027032"/>
            <w:showingPlcHdr/>
            <w:text/>
          </w:sdtPr>
          <w:sdtEndPr/>
          <w:sdtContent>
            <w:tc>
              <w:tcPr>
                <w:tcW w:w="1883" w:type="pct"/>
                <w:shd w:val="clear" w:color="auto" w:fill="auto"/>
              </w:tcPr>
              <w:p w14:paraId="7593BDB7" w14:textId="77777777" w:rsidR="00331D22" w:rsidRPr="00E558E1" w:rsidRDefault="00331D22" w:rsidP="006F050C">
                <w:pPr>
                  <w:ind w:left="8"/>
                  <w:jc w:val="left"/>
                  <w:rPr>
                    <w:rFonts w:cs="Segoe UI"/>
                    <w:lang w:val="en-US"/>
                  </w:rPr>
                </w:pPr>
                <w:r w:rsidRPr="00E558E1">
                  <w:rPr>
                    <w:rStyle w:val="PlaceholderText"/>
                  </w:rPr>
                  <w:t>Click here to enter text.</w:t>
                </w:r>
              </w:p>
            </w:tc>
          </w:sdtContent>
        </w:sdt>
      </w:tr>
      <w:tr w:rsidR="00331D22" w:rsidRPr="00E558E1" w14:paraId="20D45049" w14:textId="77777777" w:rsidTr="003019F9">
        <w:tc>
          <w:tcPr>
            <w:tcW w:w="1823" w:type="pct"/>
            <w:gridSpan w:val="2"/>
          </w:tcPr>
          <w:p w14:paraId="5D3065DF" w14:textId="77777777" w:rsidR="00331D22" w:rsidRPr="00E558E1" w:rsidRDefault="00331D22" w:rsidP="00D6724D">
            <w:pPr>
              <w:rPr>
                <w:szCs w:val="24"/>
              </w:rPr>
            </w:pPr>
            <w:r w:rsidRPr="00E558E1">
              <w:t>FSB Key Attributes of Effective Resolution Regimes including FMI Annex (October 2014) and Guidance on Central Counterparty Resolution and Resolution Planning (July 2017)</w:t>
            </w:r>
          </w:p>
        </w:tc>
        <w:sdt>
          <w:sdtPr>
            <w:rPr>
              <w:rFonts w:cs="Segoe UI"/>
              <w:lang w:val="en-US"/>
            </w:rPr>
            <w:id w:val="639240475"/>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EndPr/>
          <w:sdtContent>
            <w:tc>
              <w:tcPr>
                <w:tcW w:w="1294" w:type="pct"/>
              </w:tcPr>
              <w:p w14:paraId="24C1098F" w14:textId="77777777" w:rsidR="00331D22" w:rsidRPr="00E558E1" w:rsidRDefault="00331D22" w:rsidP="006F050C">
                <w:pPr>
                  <w:ind w:left="8"/>
                  <w:jc w:val="center"/>
                  <w:rPr>
                    <w:rFonts w:cs="Segoe UI"/>
                    <w:lang w:val="en-US"/>
                  </w:rPr>
                </w:pPr>
                <w:r w:rsidRPr="00E558E1">
                  <w:rPr>
                    <w:rStyle w:val="PlaceholderText"/>
                  </w:rPr>
                  <w:t>Choose an item.</w:t>
                </w:r>
              </w:p>
            </w:tc>
          </w:sdtContent>
        </w:sdt>
        <w:sdt>
          <w:sdtPr>
            <w:rPr>
              <w:rFonts w:cs="Segoe UI"/>
              <w:lang w:val="en-US"/>
            </w:rPr>
            <w:id w:val="-722131274"/>
            <w:showingPlcHdr/>
            <w:text/>
          </w:sdtPr>
          <w:sdtEndPr/>
          <w:sdtContent>
            <w:tc>
              <w:tcPr>
                <w:tcW w:w="1883" w:type="pct"/>
                <w:shd w:val="clear" w:color="auto" w:fill="auto"/>
              </w:tcPr>
              <w:p w14:paraId="1C987BDB" w14:textId="77777777" w:rsidR="00331D22" w:rsidRPr="00E558E1" w:rsidRDefault="00331D22" w:rsidP="006F050C">
                <w:pPr>
                  <w:ind w:left="8"/>
                  <w:jc w:val="left"/>
                  <w:rPr>
                    <w:rFonts w:cs="Segoe UI"/>
                    <w:lang w:val="en-US"/>
                  </w:rPr>
                </w:pPr>
                <w:r w:rsidRPr="00E558E1">
                  <w:rPr>
                    <w:rStyle w:val="PlaceholderText"/>
                  </w:rPr>
                  <w:t>Click here to enter text.</w:t>
                </w:r>
              </w:p>
            </w:tc>
          </w:sdtContent>
        </w:sdt>
      </w:tr>
      <w:tr w:rsidR="00331D22" w:rsidRPr="00E558E1" w14:paraId="6EFF9328" w14:textId="77777777" w:rsidTr="003019F9">
        <w:tc>
          <w:tcPr>
            <w:tcW w:w="1823" w:type="pct"/>
            <w:gridSpan w:val="2"/>
          </w:tcPr>
          <w:p w14:paraId="0C18BE30" w14:textId="77777777" w:rsidR="00331D22" w:rsidRPr="00E558E1" w:rsidRDefault="00331D22" w:rsidP="00D6724D">
            <w:pPr>
              <w:rPr>
                <w:szCs w:val="24"/>
              </w:rPr>
            </w:pPr>
            <w:r w:rsidRPr="00E558E1">
              <w:t>IOSCO Risk Mitigation Standards for non-centrally cleared OTC derivatives (January 2015)</w:t>
            </w:r>
          </w:p>
        </w:tc>
        <w:sdt>
          <w:sdtPr>
            <w:rPr>
              <w:rFonts w:cs="Segoe UI"/>
              <w:lang w:val="en-US"/>
            </w:rPr>
            <w:id w:val="1170224365"/>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EndPr/>
          <w:sdtContent>
            <w:tc>
              <w:tcPr>
                <w:tcW w:w="1294" w:type="pct"/>
              </w:tcPr>
              <w:p w14:paraId="2C44FDB9" w14:textId="77777777" w:rsidR="00331D22" w:rsidRPr="00E558E1" w:rsidRDefault="00331D22" w:rsidP="006F050C">
                <w:pPr>
                  <w:ind w:left="8"/>
                  <w:jc w:val="center"/>
                  <w:rPr>
                    <w:rFonts w:cs="Segoe UI"/>
                    <w:lang w:val="en-US"/>
                  </w:rPr>
                </w:pPr>
                <w:r w:rsidRPr="00E558E1">
                  <w:rPr>
                    <w:rStyle w:val="PlaceholderText"/>
                  </w:rPr>
                  <w:t>Choose an item.</w:t>
                </w:r>
              </w:p>
            </w:tc>
          </w:sdtContent>
        </w:sdt>
        <w:sdt>
          <w:sdtPr>
            <w:rPr>
              <w:rFonts w:cs="Segoe UI"/>
              <w:lang w:val="en-US"/>
            </w:rPr>
            <w:id w:val="-1939129641"/>
            <w:showingPlcHdr/>
            <w:text/>
          </w:sdtPr>
          <w:sdtEndPr/>
          <w:sdtContent>
            <w:tc>
              <w:tcPr>
                <w:tcW w:w="1883" w:type="pct"/>
                <w:shd w:val="clear" w:color="auto" w:fill="auto"/>
              </w:tcPr>
              <w:p w14:paraId="6DC66437" w14:textId="77777777" w:rsidR="00331D22" w:rsidRPr="00E558E1" w:rsidRDefault="00331D22" w:rsidP="006F050C">
                <w:pPr>
                  <w:ind w:left="8"/>
                  <w:jc w:val="left"/>
                  <w:rPr>
                    <w:rFonts w:cs="Segoe UI"/>
                    <w:lang w:val="en-US"/>
                  </w:rPr>
                </w:pPr>
                <w:r w:rsidRPr="00E558E1">
                  <w:rPr>
                    <w:rStyle w:val="PlaceholderText"/>
                  </w:rPr>
                  <w:t>Click here to enter text.</w:t>
                </w:r>
              </w:p>
            </w:tc>
          </w:sdtContent>
        </w:sdt>
      </w:tr>
      <w:tr w:rsidR="00331D22" w:rsidRPr="00E558E1" w14:paraId="1C9CE9C2" w14:textId="77777777" w:rsidTr="003019F9">
        <w:tc>
          <w:tcPr>
            <w:tcW w:w="1823" w:type="pct"/>
            <w:gridSpan w:val="2"/>
          </w:tcPr>
          <w:p w14:paraId="5DBD4510" w14:textId="77777777" w:rsidR="00331D22" w:rsidRPr="00E558E1" w:rsidRDefault="00331D22" w:rsidP="00D6724D">
            <w:pPr>
              <w:rPr>
                <w:szCs w:val="24"/>
              </w:rPr>
            </w:pPr>
            <w:r w:rsidRPr="00E558E1">
              <w:t>IOSCO Requirements for mandatory clearing (February 2012)</w:t>
            </w:r>
          </w:p>
        </w:tc>
        <w:sdt>
          <w:sdtPr>
            <w:rPr>
              <w:rFonts w:cs="Segoe UI"/>
              <w:lang w:val="en-US"/>
            </w:rPr>
            <w:id w:val="1300345851"/>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EndPr/>
          <w:sdtContent>
            <w:tc>
              <w:tcPr>
                <w:tcW w:w="1294" w:type="pct"/>
              </w:tcPr>
              <w:p w14:paraId="410F676E" w14:textId="77777777" w:rsidR="00331D22" w:rsidRPr="00E558E1" w:rsidRDefault="00331D22" w:rsidP="006F050C">
                <w:pPr>
                  <w:ind w:left="8"/>
                  <w:jc w:val="center"/>
                  <w:rPr>
                    <w:rFonts w:cs="Segoe UI"/>
                  </w:rPr>
                </w:pPr>
                <w:r w:rsidRPr="00E558E1">
                  <w:rPr>
                    <w:rStyle w:val="PlaceholderText"/>
                  </w:rPr>
                  <w:t>Choose an item.</w:t>
                </w:r>
              </w:p>
            </w:tc>
          </w:sdtContent>
        </w:sdt>
        <w:sdt>
          <w:sdtPr>
            <w:rPr>
              <w:rFonts w:cs="Segoe UI"/>
              <w:lang w:val="en-US"/>
            </w:rPr>
            <w:id w:val="-1640023248"/>
            <w:showingPlcHdr/>
            <w:text/>
          </w:sdtPr>
          <w:sdtEndPr/>
          <w:sdtContent>
            <w:tc>
              <w:tcPr>
                <w:tcW w:w="1883" w:type="pct"/>
                <w:shd w:val="clear" w:color="auto" w:fill="auto"/>
              </w:tcPr>
              <w:p w14:paraId="06FFC107" w14:textId="77777777" w:rsidR="00331D22" w:rsidRPr="00E558E1" w:rsidRDefault="00331D22" w:rsidP="006F050C">
                <w:pPr>
                  <w:ind w:left="8"/>
                  <w:jc w:val="left"/>
                  <w:rPr>
                    <w:rFonts w:cs="Segoe UI"/>
                  </w:rPr>
                </w:pPr>
                <w:r w:rsidRPr="00E558E1">
                  <w:rPr>
                    <w:rStyle w:val="PlaceholderText"/>
                  </w:rPr>
                  <w:t>Click here to enter text.</w:t>
                </w:r>
              </w:p>
            </w:tc>
          </w:sdtContent>
        </w:sdt>
      </w:tr>
      <w:tr w:rsidR="00D6724D" w:rsidRPr="00E558E1" w14:paraId="1F32ACBB" w14:textId="77777777" w:rsidTr="00D6724D">
        <w:tc>
          <w:tcPr>
            <w:tcW w:w="1823" w:type="pct"/>
            <w:gridSpan w:val="2"/>
          </w:tcPr>
          <w:p w14:paraId="56A81836" w14:textId="10B665DD" w:rsidR="00D6724D" w:rsidRPr="00E558E1" w:rsidRDefault="00D6724D" w:rsidP="00D6724D">
            <w:pPr>
              <w:rPr>
                <w:szCs w:val="24"/>
                <w:lang w:val="en-US" w:eastAsia="en-GB"/>
              </w:rPr>
            </w:pPr>
            <w:r w:rsidRPr="00E558E1">
              <w:rPr>
                <w:szCs w:val="24"/>
                <w:lang w:val="en-US" w:eastAsia="en-GB"/>
              </w:rPr>
              <w:t xml:space="preserve">Other(s) </w:t>
            </w:r>
            <w:r w:rsidRPr="00D6724D">
              <w:rPr>
                <w:i/>
                <w:sz w:val="20"/>
                <w:szCs w:val="24"/>
                <w:lang w:val="en-US" w:eastAsia="en-GB"/>
              </w:rPr>
              <w:t>(please describe below)</w:t>
            </w:r>
          </w:p>
        </w:tc>
        <w:sdt>
          <w:sdtPr>
            <w:rPr>
              <w:rFonts w:cs="Segoe UI"/>
              <w:lang w:val="en-US"/>
            </w:rPr>
            <w:id w:val="1434628249"/>
            <w:showingPlcHdr/>
            <w:dropDownList>
              <w:listItem w:value="Choose an item."/>
              <w:listItem w:displayText="Incentivises centrally cleared activity" w:value="Incentivises centrally cleared activity"/>
              <w:listItem w:displayText="Disincentivises centrally cleared activity" w:value="Disincentivises centrally cleared activity"/>
              <w:listItem w:displayText="Has no material impact" w:value="Has no material impact"/>
            </w:dropDownList>
          </w:sdtPr>
          <w:sdtContent>
            <w:tc>
              <w:tcPr>
                <w:tcW w:w="1294" w:type="pct"/>
              </w:tcPr>
              <w:p w14:paraId="09B5B72C" w14:textId="77777777" w:rsidR="00D6724D" w:rsidRPr="00E558E1" w:rsidRDefault="00D6724D" w:rsidP="006F050C">
                <w:pPr>
                  <w:ind w:left="8"/>
                  <w:jc w:val="center"/>
                  <w:rPr>
                    <w:rFonts w:cs="Segoe UI"/>
                  </w:rPr>
                </w:pPr>
                <w:r w:rsidRPr="00E558E1">
                  <w:rPr>
                    <w:rStyle w:val="PlaceholderText"/>
                  </w:rPr>
                  <w:t>Choose an item.</w:t>
                </w:r>
              </w:p>
            </w:tc>
          </w:sdtContent>
        </w:sdt>
        <w:sdt>
          <w:sdtPr>
            <w:rPr>
              <w:rFonts w:cs="Segoe UI"/>
              <w:lang w:val="en-US"/>
            </w:rPr>
            <w:id w:val="-1003513376"/>
            <w:showingPlcHdr/>
            <w:text/>
          </w:sdtPr>
          <w:sdtContent>
            <w:tc>
              <w:tcPr>
                <w:tcW w:w="1883" w:type="pct"/>
                <w:shd w:val="clear" w:color="auto" w:fill="auto"/>
              </w:tcPr>
              <w:p w14:paraId="1B40C783" w14:textId="77777777" w:rsidR="00D6724D" w:rsidRPr="00E558E1" w:rsidRDefault="00D6724D" w:rsidP="006F050C">
                <w:pPr>
                  <w:ind w:left="8"/>
                  <w:jc w:val="left"/>
                  <w:rPr>
                    <w:rFonts w:cs="Segoe UI"/>
                  </w:rPr>
                </w:pPr>
                <w:r w:rsidRPr="00E558E1">
                  <w:rPr>
                    <w:rStyle w:val="PlaceholderText"/>
                  </w:rPr>
                  <w:t>Click here to enter text.</w:t>
                </w:r>
              </w:p>
            </w:tc>
          </w:sdtContent>
        </w:sdt>
      </w:tr>
      <w:tr w:rsidR="00D6724D" w:rsidRPr="00E558E1" w14:paraId="653D73B2" w14:textId="77777777" w:rsidTr="00D6724D">
        <w:sdt>
          <w:sdtPr>
            <w:rPr>
              <w:rFonts w:cs="Segoe UI"/>
              <w:szCs w:val="24"/>
              <w:lang w:val="en-US"/>
            </w:rPr>
            <w:id w:val="-1947154247"/>
            <w:showingPlcHdr/>
            <w:text/>
          </w:sdtPr>
          <w:sdtContent>
            <w:tc>
              <w:tcPr>
                <w:tcW w:w="5000" w:type="pct"/>
                <w:gridSpan w:val="4"/>
              </w:tcPr>
              <w:p w14:paraId="6FE5FD90" w14:textId="1AE7D1A0" w:rsidR="00D6724D" w:rsidRDefault="00D6724D" w:rsidP="00D6724D">
                <w:pPr>
                  <w:ind w:left="8"/>
                  <w:jc w:val="left"/>
                  <w:rPr>
                    <w:rFonts w:cs="Segoe UI"/>
                    <w:lang w:val="en-US"/>
                  </w:rPr>
                </w:pPr>
                <w:r w:rsidRPr="00E558E1">
                  <w:rPr>
                    <w:rStyle w:val="PlaceholderText"/>
                    <w:szCs w:val="24"/>
                  </w:rPr>
                  <w:t>Click here to enter text.</w:t>
                </w:r>
              </w:p>
            </w:tc>
          </w:sdtContent>
        </w:sdt>
      </w:tr>
      <w:tr w:rsidR="00D6724D" w:rsidRPr="00E558E1" w14:paraId="42EBAEBE" w14:textId="77777777" w:rsidTr="003019F9">
        <w:tc>
          <w:tcPr>
            <w:tcW w:w="5000" w:type="pct"/>
            <w:gridSpan w:val="4"/>
            <w:shd w:val="clear" w:color="auto" w:fill="FDE9D9" w:themeFill="accent6" w:themeFillTint="33"/>
          </w:tcPr>
          <w:p w14:paraId="761947FD" w14:textId="45BC922D" w:rsidR="00D6724D" w:rsidRPr="00E558E1" w:rsidRDefault="00D6724D" w:rsidP="00D6724D">
            <w:pPr>
              <w:rPr>
                <w:lang w:val="en-US"/>
              </w:rPr>
            </w:pPr>
            <w:r w:rsidRPr="00E558E1">
              <w:rPr>
                <w:lang w:val="en-US"/>
              </w:rPr>
              <w:t xml:space="preserve">15b. Please list in order of importance (with 1 the most important) the most significant non-regulatory factors influencing your willingness or capacity to act as dealer in cleared derivatives markets.  </w:t>
            </w:r>
          </w:p>
        </w:tc>
      </w:tr>
      <w:tr w:rsidR="00D6724D" w:rsidRPr="00E558E1" w14:paraId="31639FB7" w14:textId="77777777" w:rsidTr="003019F9">
        <w:tc>
          <w:tcPr>
            <w:tcW w:w="616" w:type="pct"/>
          </w:tcPr>
          <w:p w14:paraId="669B9659" w14:textId="77777777" w:rsidR="00D6724D" w:rsidRPr="00E558E1" w:rsidRDefault="00D6724D" w:rsidP="00D6724D">
            <w:pPr>
              <w:rPr>
                <w:b/>
                <w:lang w:val="en-US"/>
              </w:rPr>
            </w:pPr>
          </w:p>
        </w:tc>
        <w:tc>
          <w:tcPr>
            <w:tcW w:w="4384" w:type="pct"/>
            <w:gridSpan w:val="3"/>
          </w:tcPr>
          <w:p w14:paraId="79E3C0AD" w14:textId="77777777" w:rsidR="00D6724D" w:rsidRPr="00E558E1" w:rsidRDefault="00D6724D" w:rsidP="00D6724D">
            <w:pPr>
              <w:rPr>
                <w:b/>
                <w:lang w:val="en-US"/>
              </w:rPr>
            </w:pPr>
            <w:r w:rsidRPr="00E558E1">
              <w:rPr>
                <w:b/>
                <w:lang w:val="en-US"/>
              </w:rPr>
              <w:t>Non-regulatory factors and comments</w:t>
            </w:r>
          </w:p>
        </w:tc>
      </w:tr>
      <w:tr w:rsidR="00D6724D" w:rsidRPr="00E558E1" w14:paraId="0D3F6AA8" w14:textId="77777777" w:rsidTr="003019F9">
        <w:tc>
          <w:tcPr>
            <w:tcW w:w="616" w:type="pct"/>
          </w:tcPr>
          <w:p w14:paraId="55F2F47D" w14:textId="77777777" w:rsidR="00D6724D" w:rsidRPr="00E558E1" w:rsidRDefault="00D6724D" w:rsidP="00D6724D">
            <w:pPr>
              <w:rPr>
                <w:lang w:val="en-US"/>
              </w:rPr>
            </w:pPr>
            <w:r w:rsidRPr="00E558E1">
              <w:rPr>
                <w:lang w:val="en-US"/>
              </w:rPr>
              <w:t>Factor 1</w:t>
            </w:r>
          </w:p>
        </w:tc>
        <w:sdt>
          <w:sdtPr>
            <w:rPr>
              <w:lang w:val="en-US"/>
            </w:rPr>
            <w:id w:val="292867738"/>
            <w:showingPlcHdr/>
            <w:text/>
          </w:sdtPr>
          <w:sdtContent>
            <w:tc>
              <w:tcPr>
                <w:tcW w:w="4384" w:type="pct"/>
                <w:gridSpan w:val="3"/>
              </w:tcPr>
              <w:p w14:paraId="649A4469" w14:textId="77777777" w:rsidR="00D6724D" w:rsidRPr="00E558E1" w:rsidRDefault="00D6724D" w:rsidP="00D6724D">
                <w:pPr>
                  <w:rPr>
                    <w:lang w:val="en-US"/>
                  </w:rPr>
                </w:pPr>
                <w:r w:rsidRPr="00E558E1">
                  <w:rPr>
                    <w:rStyle w:val="PlaceholderText"/>
                  </w:rPr>
                  <w:t>Click here to enter text.</w:t>
                </w:r>
              </w:p>
            </w:tc>
          </w:sdtContent>
        </w:sdt>
      </w:tr>
      <w:tr w:rsidR="00D6724D" w:rsidRPr="00E558E1" w14:paraId="72E325ED" w14:textId="77777777" w:rsidTr="003019F9">
        <w:tc>
          <w:tcPr>
            <w:tcW w:w="616" w:type="pct"/>
          </w:tcPr>
          <w:p w14:paraId="54EB61D5" w14:textId="77777777" w:rsidR="00D6724D" w:rsidRPr="00E558E1" w:rsidRDefault="00D6724D" w:rsidP="00D6724D">
            <w:pPr>
              <w:rPr>
                <w:lang w:val="en-US"/>
              </w:rPr>
            </w:pPr>
            <w:r w:rsidRPr="00E558E1">
              <w:rPr>
                <w:lang w:val="en-US"/>
              </w:rPr>
              <w:t>Factor 2</w:t>
            </w:r>
          </w:p>
        </w:tc>
        <w:sdt>
          <w:sdtPr>
            <w:rPr>
              <w:lang w:val="en-US"/>
            </w:rPr>
            <w:id w:val="1638302941"/>
            <w:showingPlcHdr/>
            <w:text/>
          </w:sdtPr>
          <w:sdtContent>
            <w:tc>
              <w:tcPr>
                <w:tcW w:w="4384" w:type="pct"/>
                <w:gridSpan w:val="3"/>
              </w:tcPr>
              <w:p w14:paraId="6515080F" w14:textId="77777777" w:rsidR="00D6724D" w:rsidRPr="00E558E1" w:rsidRDefault="00D6724D" w:rsidP="00D6724D">
                <w:pPr>
                  <w:rPr>
                    <w:lang w:val="en-US"/>
                  </w:rPr>
                </w:pPr>
                <w:r w:rsidRPr="00E558E1">
                  <w:rPr>
                    <w:rStyle w:val="PlaceholderText"/>
                  </w:rPr>
                  <w:t>Click here to enter text.</w:t>
                </w:r>
              </w:p>
            </w:tc>
          </w:sdtContent>
        </w:sdt>
      </w:tr>
      <w:tr w:rsidR="00D6724D" w:rsidRPr="00E558E1" w14:paraId="42642512" w14:textId="77777777" w:rsidTr="003019F9">
        <w:tc>
          <w:tcPr>
            <w:tcW w:w="616" w:type="pct"/>
          </w:tcPr>
          <w:p w14:paraId="0F32E651" w14:textId="77777777" w:rsidR="00D6724D" w:rsidRPr="00E558E1" w:rsidRDefault="00D6724D" w:rsidP="00D6724D">
            <w:pPr>
              <w:rPr>
                <w:lang w:val="en-US"/>
              </w:rPr>
            </w:pPr>
            <w:r w:rsidRPr="00E558E1">
              <w:rPr>
                <w:lang w:val="en-US"/>
              </w:rPr>
              <w:t>Factor 3</w:t>
            </w:r>
          </w:p>
        </w:tc>
        <w:sdt>
          <w:sdtPr>
            <w:rPr>
              <w:lang w:val="en-US"/>
            </w:rPr>
            <w:id w:val="2105914394"/>
            <w:showingPlcHdr/>
            <w:text/>
          </w:sdtPr>
          <w:sdtContent>
            <w:tc>
              <w:tcPr>
                <w:tcW w:w="4384" w:type="pct"/>
                <w:gridSpan w:val="3"/>
              </w:tcPr>
              <w:p w14:paraId="2EBA7696" w14:textId="77777777" w:rsidR="00D6724D" w:rsidRPr="00E558E1" w:rsidRDefault="00D6724D" w:rsidP="00D6724D">
                <w:pPr>
                  <w:rPr>
                    <w:lang w:val="en-US"/>
                  </w:rPr>
                </w:pPr>
                <w:r w:rsidRPr="00E558E1">
                  <w:rPr>
                    <w:rStyle w:val="PlaceholderText"/>
                  </w:rPr>
                  <w:t>Click here to enter text.</w:t>
                </w:r>
              </w:p>
            </w:tc>
          </w:sdtContent>
        </w:sdt>
      </w:tr>
      <w:tr w:rsidR="00D6724D" w:rsidRPr="00E558E1" w14:paraId="19C02B60" w14:textId="77777777" w:rsidTr="003019F9">
        <w:tc>
          <w:tcPr>
            <w:tcW w:w="616" w:type="pct"/>
          </w:tcPr>
          <w:p w14:paraId="16EEEF72" w14:textId="77777777" w:rsidR="00D6724D" w:rsidRPr="00E558E1" w:rsidRDefault="00D6724D" w:rsidP="00D6724D">
            <w:pPr>
              <w:rPr>
                <w:lang w:val="en-US"/>
              </w:rPr>
            </w:pPr>
            <w:r w:rsidRPr="00E558E1">
              <w:rPr>
                <w:lang w:val="en-US"/>
              </w:rPr>
              <w:t>Factor 4</w:t>
            </w:r>
          </w:p>
        </w:tc>
        <w:sdt>
          <w:sdtPr>
            <w:rPr>
              <w:lang w:val="en-US"/>
            </w:rPr>
            <w:id w:val="-1674335913"/>
            <w:showingPlcHdr/>
            <w:text/>
          </w:sdtPr>
          <w:sdtContent>
            <w:tc>
              <w:tcPr>
                <w:tcW w:w="4384" w:type="pct"/>
                <w:gridSpan w:val="3"/>
              </w:tcPr>
              <w:p w14:paraId="67649BF6" w14:textId="77777777" w:rsidR="00D6724D" w:rsidRPr="00E558E1" w:rsidRDefault="00D6724D" w:rsidP="00D6724D">
                <w:pPr>
                  <w:rPr>
                    <w:lang w:val="en-US"/>
                  </w:rPr>
                </w:pPr>
                <w:r w:rsidRPr="00E558E1">
                  <w:rPr>
                    <w:rStyle w:val="PlaceholderText"/>
                  </w:rPr>
                  <w:t>Click here to enter text.</w:t>
                </w:r>
              </w:p>
            </w:tc>
          </w:sdtContent>
        </w:sdt>
      </w:tr>
      <w:tr w:rsidR="00D6724D" w:rsidRPr="00E558E1" w14:paraId="59512748" w14:textId="77777777" w:rsidTr="003019F9">
        <w:tc>
          <w:tcPr>
            <w:tcW w:w="616" w:type="pct"/>
          </w:tcPr>
          <w:p w14:paraId="7C4CB0C7" w14:textId="77777777" w:rsidR="00D6724D" w:rsidRPr="00E558E1" w:rsidRDefault="00D6724D" w:rsidP="00D6724D">
            <w:pPr>
              <w:rPr>
                <w:lang w:val="en-US"/>
              </w:rPr>
            </w:pPr>
            <w:r w:rsidRPr="00E558E1">
              <w:rPr>
                <w:lang w:val="en-US"/>
              </w:rPr>
              <w:t>Factor 5</w:t>
            </w:r>
          </w:p>
        </w:tc>
        <w:sdt>
          <w:sdtPr>
            <w:rPr>
              <w:lang w:val="en-US"/>
            </w:rPr>
            <w:id w:val="-734704216"/>
            <w:showingPlcHdr/>
            <w:text/>
          </w:sdtPr>
          <w:sdtContent>
            <w:tc>
              <w:tcPr>
                <w:tcW w:w="4384" w:type="pct"/>
                <w:gridSpan w:val="3"/>
              </w:tcPr>
              <w:p w14:paraId="2526B742" w14:textId="77777777" w:rsidR="00D6724D" w:rsidRPr="00E558E1" w:rsidRDefault="00D6724D" w:rsidP="00D6724D">
                <w:pPr>
                  <w:rPr>
                    <w:lang w:val="en-US"/>
                  </w:rPr>
                </w:pPr>
                <w:r w:rsidRPr="00E558E1">
                  <w:rPr>
                    <w:rStyle w:val="PlaceholderText"/>
                  </w:rPr>
                  <w:t>Click here to enter text.</w:t>
                </w:r>
              </w:p>
            </w:tc>
          </w:sdtContent>
        </w:sdt>
      </w:tr>
      <w:tr w:rsidR="00D6724D" w:rsidRPr="00E558E1" w14:paraId="25A8503D" w14:textId="77777777" w:rsidTr="003019F9">
        <w:tblPrEx>
          <w:shd w:val="clear" w:color="auto" w:fill="FDE9D9" w:themeFill="accent6" w:themeFillTint="33"/>
        </w:tblPrEx>
        <w:tc>
          <w:tcPr>
            <w:tcW w:w="5000" w:type="pct"/>
            <w:gridSpan w:val="4"/>
            <w:shd w:val="clear" w:color="auto" w:fill="FDE9D9" w:themeFill="accent6" w:themeFillTint="33"/>
          </w:tcPr>
          <w:p w14:paraId="195CD9DD" w14:textId="40CE9AC8" w:rsidR="00D6724D" w:rsidRPr="00E558E1" w:rsidRDefault="00D6724D" w:rsidP="00D6724D">
            <w:pPr>
              <w:rPr>
                <w:lang w:val="en-US"/>
              </w:rPr>
            </w:pPr>
            <w:r w:rsidRPr="00E558E1">
              <w:rPr>
                <w:lang w:val="en-US"/>
              </w:rPr>
              <w:t xml:space="preserve">15c. How significant are these non-regulatory factors compared to the reforms you selected from the list in </w:t>
            </w:r>
            <w:proofErr w:type="gramStart"/>
            <w:r w:rsidRPr="00E558E1">
              <w:rPr>
                <w:lang w:val="en-US"/>
              </w:rPr>
              <w:t>Q15a?</w:t>
            </w:r>
            <w:proofErr w:type="gramEnd"/>
            <w:r w:rsidRPr="00E558E1">
              <w:rPr>
                <w:lang w:val="en-US"/>
              </w:rPr>
              <w:t xml:space="preserve"> </w:t>
            </w:r>
          </w:p>
          <w:p w14:paraId="1A1EAB8F" w14:textId="5114C698" w:rsidR="00D6724D" w:rsidRPr="00E558E1" w:rsidRDefault="00D6724D" w:rsidP="00D6724D">
            <w:pPr>
              <w:rPr>
                <w:i/>
                <w:lang w:val="en-US"/>
              </w:rPr>
            </w:pPr>
            <w:r w:rsidRPr="00E558E1">
              <w:rPr>
                <w:i/>
                <w:sz w:val="20"/>
                <w:lang w:val="en-US"/>
              </w:rPr>
              <w:t xml:space="preserve">Please select an appropriate item from the  menu </w:t>
            </w:r>
          </w:p>
        </w:tc>
      </w:tr>
      <w:tr w:rsidR="00D6724D" w:rsidRPr="00E558E1" w14:paraId="34DBE263" w14:textId="77777777" w:rsidTr="003019F9">
        <w:tblPrEx>
          <w:shd w:val="clear" w:color="auto" w:fill="FDE9D9" w:themeFill="accent6" w:themeFillTint="33"/>
        </w:tblPrEx>
        <w:sdt>
          <w:sdtPr>
            <w:rPr>
              <w:rFonts w:cs="Segoe UI"/>
              <w:lang w:val="en-US"/>
            </w:rPr>
            <w:id w:val="-1403677199"/>
            <w:showingPlcHdr/>
            <w:dropDownList>
              <w:listItem w:value="Choose an item."/>
              <w:listItem w:displayText="More significant" w:value="More significant"/>
              <w:listItem w:displayText="Less significant" w:value="Less significant"/>
              <w:listItem w:displayText="About the same significance" w:value="About the same significance"/>
            </w:dropDownList>
          </w:sdtPr>
          <w:sdtContent>
            <w:tc>
              <w:tcPr>
                <w:tcW w:w="5000" w:type="pct"/>
                <w:gridSpan w:val="4"/>
                <w:tcBorders>
                  <w:bottom w:val="single" w:sz="4" w:space="0" w:color="auto"/>
                </w:tcBorders>
                <w:shd w:val="clear" w:color="auto" w:fill="auto"/>
              </w:tcPr>
              <w:p w14:paraId="451AEBFB" w14:textId="77777777" w:rsidR="00D6724D" w:rsidRPr="00E558E1" w:rsidRDefault="00D6724D" w:rsidP="00D6724D">
                <w:pPr>
                  <w:rPr>
                    <w:lang w:val="en-US"/>
                  </w:rPr>
                </w:pPr>
                <w:r w:rsidRPr="00E558E1">
                  <w:rPr>
                    <w:rStyle w:val="PlaceholderText"/>
                  </w:rPr>
                  <w:t>Choose an item.</w:t>
                </w:r>
              </w:p>
            </w:tc>
          </w:sdtContent>
        </w:sdt>
      </w:tr>
      <w:tr w:rsidR="00D6724D" w:rsidRPr="00E558E1" w14:paraId="034E458C" w14:textId="77777777" w:rsidTr="003019F9">
        <w:tblPrEx>
          <w:shd w:val="clear" w:color="auto" w:fill="FDE9D9" w:themeFill="accent6" w:themeFillTint="33"/>
        </w:tblPrEx>
        <w:tc>
          <w:tcPr>
            <w:tcW w:w="5000" w:type="pct"/>
            <w:gridSpan w:val="4"/>
            <w:shd w:val="clear" w:color="auto" w:fill="FDE9D9" w:themeFill="accent6" w:themeFillTint="33"/>
          </w:tcPr>
          <w:p w14:paraId="7288C083" w14:textId="136E6416" w:rsidR="00D6724D" w:rsidRPr="00E558E1" w:rsidRDefault="00D6724D" w:rsidP="00D6724D">
            <w:pPr>
              <w:rPr>
                <w:rFonts w:cs="Segoe UI"/>
                <w:lang w:val="en-US"/>
              </w:rPr>
            </w:pPr>
            <w:r w:rsidRPr="00E558E1">
              <w:rPr>
                <w:rFonts w:cs="Segoe UI"/>
                <w:lang w:val="en-US"/>
              </w:rPr>
              <w:t>15d. Please explain your answer to Q15c.</w:t>
            </w:r>
          </w:p>
        </w:tc>
      </w:tr>
      <w:tr w:rsidR="00D6724D" w:rsidRPr="00E558E1" w14:paraId="545B0339" w14:textId="77777777" w:rsidTr="003019F9">
        <w:tblPrEx>
          <w:shd w:val="clear" w:color="auto" w:fill="FDE9D9" w:themeFill="accent6" w:themeFillTint="33"/>
        </w:tblPrEx>
        <w:sdt>
          <w:sdtPr>
            <w:rPr>
              <w:rFonts w:cs="Segoe UI"/>
              <w:lang w:val="en-US"/>
            </w:rPr>
            <w:id w:val="-1146199845"/>
            <w:showingPlcHdr/>
            <w:text/>
          </w:sdtPr>
          <w:sdtContent>
            <w:tc>
              <w:tcPr>
                <w:tcW w:w="5000" w:type="pct"/>
                <w:gridSpan w:val="4"/>
                <w:shd w:val="clear" w:color="auto" w:fill="auto"/>
              </w:tcPr>
              <w:p w14:paraId="6CCECB52" w14:textId="77777777" w:rsidR="00D6724D" w:rsidRPr="00E558E1" w:rsidRDefault="00D6724D" w:rsidP="00D6724D">
                <w:pPr>
                  <w:rPr>
                    <w:rFonts w:cs="Segoe UI"/>
                    <w:lang w:val="en-US"/>
                  </w:rPr>
                </w:pPr>
                <w:r w:rsidRPr="00E558E1">
                  <w:rPr>
                    <w:rStyle w:val="PlaceholderText"/>
                  </w:rPr>
                  <w:t>Click here to enter text.</w:t>
                </w:r>
              </w:p>
            </w:tc>
          </w:sdtContent>
        </w:sdt>
      </w:tr>
    </w:tbl>
    <w:p w14:paraId="62AA4E0D" w14:textId="77777777" w:rsidR="00331D22" w:rsidRPr="00E558E1" w:rsidRDefault="00331D22" w:rsidP="00815F0B">
      <w:pPr>
        <w:spacing w:after="0" w:line="240" w:lineRule="auto"/>
        <w:rPr>
          <w:b/>
          <w:i/>
          <w:sz w:val="2"/>
        </w:rPr>
      </w:pPr>
    </w:p>
    <w:tbl>
      <w:tblPr>
        <w:tblStyle w:val="TableGrid"/>
        <w:tblW w:w="5000" w:type="pct"/>
        <w:tblLayout w:type="fixed"/>
        <w:tblLook w:val="04A0" w:firstRow="1" w:lastRow="0" w:firstColumn="1" w:lastColumn="0" w:noHBand="0" w:noVBand="1"/>
      </w:tblPr>
      <w:tblGrid>
        <w:gridCol w:w="1556"/>
        <w:gridCol w:w="640"/>
        <w:gridCol w:w="208"/>
        <w:gridCol w:w="4123"/>
        <w:gridCol w:w="324"/>
        <w:gridCol w:w="198"/>
        <w:gridCol w:w="176"/>
        <w:gridCol w:w="241"/>
        <w:gridCol w:w="1595"/>
      </w:tblGrid>
      <w:tr w:rsidR="00A97278" w:rsidRPr="00E558E1" w14:paraId="3CBAD21E" w14:textId="77777777" w:rsidTr="00D6724D">
        <w:tc>
          <w:tcPr>
            <w:tcW w:w="5000" w:type="pct"/>
            <w:gridSpan w:val="9"/>
            <w:shd w:val="clear" w:color="auto" w:fill="EAF1DD" w:themeFill="accent3" w:themeFillTint="33"/>
          </w:tcPr>
          <w:p w14:paraId="3B1C0363" w14:textId="77777777" w:rsidR="00A97278" w:rsidRPr="00E558E1" w:rsidRDefault="00A97278" w:rsidP="00A97278">
            <w:pPr>
              <w:rPr>
                <w:b/>
                <w:i/>
              </w:rPr>
            </w:pPr>
            <w:r w:rsidRPr="00E558E1">
              <w:rPr>
                <w:b/>
                <w:i/>
              </w:rPr>
              <w:t>Impact of clearing mandate</w:t>
            </w:r>
          </w:p>
        </w:tc>
      </w:tr>
      <w:tr w:rsidR="00A97278" w:rsidRPr="00E558E1" w14:paraId="4E7B301B" w14:textId="77777777" w:rsidTr="00D6724D">
        <w:tc>
          <w:tcPr>
            <w:tcW w:w="5000" w:type="pct"/>
            <w:gridSpan w:val="9"/>
            <w:shd w:val="clear" w:color="auto" w:fill="FDE9D9" w:themeFill="accent6" w:themeFillTint="33"/>
          </w:tcPr>
          <w:p w14:paraId="661BAAFA" w14:textId="54C9DEB8" w:rsidR="00A97278" w:rsidRPr="00E558E1" w:rsidRDefault="00A97278" w:rsidP="00490C45">
            <w:r w:rsidRPr="00E558E1">
              <w:t>1</w:t>
            </w:r>
            <w:r w:rsidR="00331D22" w:rsidRPr="00E558E1">
              <w:t>6a</w:t>
            </w:r>
            <w:r w:rsidRPr="00E558E1">
              <w:t xml:space="preserve">. What are your views on existing and proposed clearing mandates with respect to the scope of products </w:t>
            </w:r>
            <w:r w:rsidR="00C5774F" w:rsidRPr="00E558E1">
              <w:t xml:space="preserve">covered </w:t>
            </w:r>
            <w:r w:rsidRPr="00E558E1">
              <w:t xml:space="preserve">or entities </w:t>
            </w:r>
            <w:r w:rsidR="009D79FF" w:rsidRPr="00E558E1">
              <w:t xml:space="preserve">covered </w:t>
            </w:r>
            <w:r w:rsidRPr="00E558E1">
              <w:t>from the perspective of reducing systemic risk and strengthening financial stability? Where relevant, please provide details for where your response differs across regions.</w:t>
            </w:r>
          </w:p>
        </w:tc>
      </w:tr>
      <w:tr w:rsidR="00A97278" w:rsidRPr="00E558E1" w14:paraId="38E71E9A" w14:textId="77777777" w:rsidTr="00D6724D">
        <w:sdt>
          <w:sdtPr>
            <w:id w:val="-1212335579"/>
            <w:showingPlcHdr/>
            <w:text/>
          </w:sdtPr>
          <w:sdtEndPr/>
          <w:sdtContent>
            <w:tc>
              <w:tcPr>
                <w:tcW w:w="5000" w:type="pct"/>
                <w:gridSpan w:val="9"/>
              </w:tcPr>
              <w:p w14:paraId="12C2092F" w14:textId="73FF1FDD" w:rsidR="00A97278" w:rsidRPr="00E558E1" w:rsidRDefault="00A97278" w:rsidP="00A97278">
                <w:r w:rsidRPr="00E558E1">
                  <w:rPr>
                    <w:rStyle w:val="PlaceholderText"/>
                  </w:rPr>
                  <w:t>Click here to enter text.</w:t>
                </w:r>
              </w:p>
            </w:tc>
          </w:sdtContent>
        </w:sdt>
      </w:tr>
      <w:tr w:rsidR="0097723C" w:rsidRPr="00E558E1" w14:paraId="00F84482" w14:textId="77777777" w:rsidTr="00D6724D">
        <w:tc>
          <w:tcPr>
            <w:tcW w:w="5000" w:type="pct"/>
            <w:gridSpan w:val="9"/>
            <w:shd w:val="clear" w:color="auto" w:fill="FDE9D9" w:themeFill="accent6" w:themeFillTint="33"/>
          </w:tcPr>
          <w:p w14:paraId="0C1AF366" w14:textId="3A3CC845" w:rsidR="0097723C" w:rsidRPr="00E558E1" w:rsidRDefault="0097723C" w:rsidP="00331D22">
            <w:r w:rsidRPr="00E558E1">
              <w:t>16</w:t>
            </w:r>
            <w:r w:rsidR="00331D22" w:rsidRPr="00E558E1">
              <w:t>b</w:t>
            </w:r>
            <w:r w:rsidRPr="00E558E1">
              <w:t xml:space="preserve">. If no clearing mandate were in place but other G20 reforms </w:t>
            </w:r>
            <w:proofErr w:type="gramStart"/>
            <w:r w:rsidRPr="00E558E1">
              <w:t>were fully implemented</w:t>
            </w:r>
            <w:proofErr w:type="gramEnd"/>
            <w:r w:rsidRPr="00E558E1">
              <w:t xml:space="preserve">, do you believe that there would be sufficient incentives to encourage your firm to transact a similar level of central clearing to that undertaken currently? </w:t>
            </w:r>
          </w:p>
        </w:tc>
      </w:tr>
      <w:tr w:rsidR="00D6724D" w:rsidRPr="00E558E1" w14:paraId="03C0EB5C" w14:textId="77777777" w:rsidTr="00D6724D">
        <w:tc>
          <w:tcPr>
            <w:tcW w:w="3987" w:type="pct"/>
            <w:gridSpan w:val="7"/>
            <w:tcBorders>
              <w:right w:val="single" w:sz="4" w:space="0" w:color="FFFFFF" w:themeColor="background1"/>
            </w:tcBorders>
          </w:tcPr>
          <w:p w14:paraId="4F68E865" w14:textId="77777777" w:rsidR="00D6724D" w:rsidRPr="00E558E1" w:rsidRDefault="00D6724D" w:rsidP="000F1F8D">
            <w:pPr>
              <w:pStyle w:val="ListParagraph"/>
              <w:spacing w:before="240"/>
              <w:ind w:left="0"/>
              <w:rPr>
                <w:szCs w:val="24"/>
              </w:rPr>
            </w:pPr>
          </w:p>
        </w:tc>
        <w:tc>
          <w:tcPr>
            <w:tcW w:w="133" w:type="pct"/>
            <w:tcBorders>
              <w:left w:val="single" w:sz="4" w:space="0" w:color="FFFFFF" w:themeColor="background1"/>
            </w:tcBorders>
          </w:tcPr>
          <w:p w14:paraId="6C2FB715" w14:textId="77777777" w:rsidR="00D6724D" w:rsidRPr="00E558E1" w:rsidRDefault="00D6724D" w:rsidP="000F1F8D">
            <w:pPr>
              <w:pStyle w:val="ListParagraph"/>
              <w:spacing w:before="240"/>
              <w:ind w:left="0"/>
              <w:rPr>
                <w:szCs w:val="24"/>
              </w:rPr>
            </w:pPr>
          </w:p>
        </w:tc>
        <w:tc>
          <w:tcPr>
            <w:tcW w:w="880" w:type="pct"/>
          </w:tcPr>
          <w:p w14:paraId="06A85B3D" w14:textId="17106CEE" w:rsidR="00D6724D" w:rsidRPr="00E558E1" w:rsidRDefault="00D6724D" w:rsidP="000F1F8D">
            <w:pPr>
              <w:pStyle w:val="ListParagraph"/>
              <w:spacing w:before="240"/>
              <w:ind w:left="0"/>
              <w:jc w:val="center"/>
              <w:rPr>
                <w:i/>
                <w:szCs w:val="24"/>
              </w:rPr>
            </w:pPr>
            <w:r w:rsidRPr="00E558E1">
              <w:rPr>
                <w:i/>
                <w:sz w:val="20"/>
                <w:szCs w:val="24"/>
              </w:rPr>
              <w:t>Select all applicable boxes</w:t>
            </w:r>
          </w:p>
        </w:tc>
      </w:tr>
      <w:tr w:rsidR="00D6724D" w:rsidRPr="00E558E1" w14:paraId="2941D18F" w14:textId="77777777" w:rsidTr="00D6724D">
        <w:tc>
          <w:tcPr>
            <w:tcW w:w="3987" w:type="pct"/>
            <w:gridSpan w:val="7"/>
            <w:tcBorders>
              <w:right w:val="single" w:sz="4" w:space="0" w:color="FFFFFF" w:themeColor="background1"/>
            </w:tcBorders>
          </w:tcPr>
          <w:p w14:paraId="1B11E4BE" w14:textId="77777777" w:rsidR="00D6724D" w:rsidRPr="00E558E1" w:rsidRDefault="00D6724D" w:rsidP="000F1F8D">
            <w:r w:rsidRPr="00E558E1">
              <w:t>Your firm would be incentivised to centrally clear a higher percentage of OTC derivatives</w:t>
            </w:r>
          </w:p>
        </w:tc>
        <w:tc>
          <w:tcPr>
            <w:tcW w:w="133" w:type="pct"/>
            <w:tcBorders>
              <w:left w:val="single" w:sz="4" w:space="0" w:color="FFFFFF" w:themeColor="background1"/>
            </w:tcBorders>
          </w:tcPr>
          <w:p w14:paraId="33B13457" w14:textId="77777777" w:rsidR="00D6724D" w:rsidRPr="00E558E1" w:rsidRDefault="00D6724D" w:rsidP="000F1F8D"/>
        </w:tc>
        <w:sdt>
          <w:sdtPr>
            <w:rPr>
              <w:szCs w:val="24"/>
            </w:rPr>
            <w:id w:val="429553687"/>
            <w14:checkbox>
              <w14:checked w14:val="0"/>
              <w14:checkedState w14:val="2612" w14:font="MS Gothic"/>
              <w14:uncheckedState w14:val="2610" w14:font="MS Gothic"/>
            </w14:checkbox>
          </w:sdtPr>
          <w:sdtContent>
            <w:tc>
              <w:tcPr>
                <w:tcW w:w="880" w:type="pct"/>
              </w:tcPr>
              <w:p w14:paraId="188108F8" w14:textId="00901CE5" w:rsidR="00D6724D" w:rsidRPr="00E558E1" w:rsidRDefault="00D6724D" w:rsidP="000F1F8D">
                <w:pPr>
                  <w:jc w:val="center"/>
                </w:pPr>
                <w:r w:rsidRPr="00E558E1">
                  <w:rPr>
                    <w:rFonts w:ascii="Segoe UI Symbol" w:eastAsia="MS Gothic" w:hAnsi="Segoe UI Symbol" w:cs="Segoe UI Symbol"/>
                    <w:szCs w:val="24"/>
                  </w:rPr>
                  <w:t>☐</w:t>
                </w:r>
              </w:p>
            </w:tc>
          </w:sdtContent>
        </w:sdt>
      </w:tr>
      <w:tr w:rsidR="00D6724D" w:rsidRPr="00E558E1" w14:paraId="45D847E5" w14:textId="77777777" w:rsidTr="00D6724D">
        <w:tc>
          <w:tcPr>
            <w:tcW w:w="3987" w:type="pct"/>
            <w:gridSpan w:val="7"/>
            <w:tcBorders>
              <w:right w:val="single" w:sz="4" w:space="0" w:color="FFFFFF" w:themeColor="background1"/>
            </w:tcBorders>
          </w:tcPr>
          <w:p w14:paraId="5D112F04" w14:textId="77777777" w:rsidR="00D6724D" w:rsidRPr="00E558E1" w:rsidRDefault="00D6724D" w:rsidP="000F1F8D">
            <w:r w:rsidRPr="00E558E1">
              <w:t>Your firm would be incentivised to centrally clear a lower percentage of OTC derivatives</w:t>
            </w:r>
            <w:r w:rsidRPr="00E558E1" w:rsidDel="006E6F5F">
              <w:t xml:space="preserve"> </w:t>
            </w:r>
          </w:p>
        </w:tc>
        <w:tc>
          <w:tcPr>
            <w:tcW w:w="133" w:type="pct"/>
            <w:tcBorders>
              <w:left w:val="single" w:sz="4" w:space="0" w:color="FFFFFF" w:themeColor="background1"/>
            </w:tcBorders>
          </w:tcPr>
          <w:p w14:paraId="6A5642A3" w14:textId="77777777" w:rsidR="00D6724D" w:rsidRPr="00E558E1" w:rsidRDefault="00D6724D" w:rsidP="000F1F8D"/>
        </w:tc>
        <w:sdt>
          <w:sdtPr>
            <w:rPr>
              <w:szCs w:val="24"/>
            </w:rPr>
            <w:id w:val="1630817587"/>
            <w14:checkbox>
              <w14:checked w14:val="0"/>
              <w14:checkedState w14:val="2612" w14:font="MS Gothic"/>
              <w14:uncheckedState w14:val="2610" w14:font="MS Gothic"/>
            </w14:checkbox>
          </w:sdtPr>
          <w:sdtContent>
            <w:tc>
              <w:tcPr>
                <w:tcW w:w="880" w:type="pct"/>
              </w:tcPr>
              <w:p w14:paraId="7745A502" w14:textId="6D36CCA8" w:rsidR="00D6724D" w:rsidRPr="00E558E1" w:rsidRDefault="00D6724D" w:rsidP="000F1F8D">
                <w:pPr>
                  <w:jc w:val="center"/>
                </w:pPr>
                <w:r w:rsidRPr="00E558E1">
                  <w:rPr>
                    <w:rFonts w:ascii="Segoe UI Symbol" w:eastAsia="MS Gothic" w:hAnsi="Segoe UI Symbol" w:cs="Segoe UI Symbol"/>
                    <w:szCs w:val="24"/>
                  </w:rPr>
                  <w:t>☐</w:t>
                </w:r>
              </w:p>
            </w:tc>
          </w:sdtContent>
        </w:sdt>
      </w:tr>
      <w:tr w:rsidR="00D6724D" w:rsidRPr="00E558E1" w14:paraId="0D980C38" w14:textId="77777777" w:rsidTr="00D6724D">
        <w:tc>
          <w:tcPr>
            <w:tcW w:w="3987" w:type="pct"/>
            <w:gridSpan w:val="7"/>
            <w:tcBorders>
              <w:right w:val="single" w:sz="4" w:space="0" w:color="FFFFFF" w:themeColor="background1"/>
            </w:tcBorders>
          </w:tcPr>
          <w:p w14:paraId="154AF3EF" w14:textId="77777777" w:rsidR="00D6724D" w:rsidRPr="00E558E1" w:rsidRDefault="00D6724D" w:rsidP="000F1F8D">
            <w:r w:rsidRPr="00E558E1">
              <w:t>Your firm would be incentivised to increase the level of activity in both centrally and non-centrally cleared OTC derivatives</w:t>
            </w:r>
          </w:p>
        </w:tc>
        <w:tc>
          <w:tcPr>
            <w:tcW w:w="133" w:type="pct"/>
            <w:tcBorders>
              <w:left w:val="single" w:sz="4" w:space="0" w:color="FFFFFF" w:themeColor="background1"/>
            </w:tcBorders>
          </w:tcPr>
          <w:p w14:paraId="6D778E4F" w14:textId="77777777" w:rsidR="00D6724D" w:rsidRPr="00E558E1" w:rsidRDefault="00D6724D" w:rsidP="000F1F8D"/>
        </w:tc>
        <w:sdt>
          <w:sdtPr>
            <w:rPr>
              <w:szCs w:val="24"/>
            </w:rPr>
            <w:id w:val="-247118831"/>
            <w14:checkbox>
              <w14:checked w14:val="0"/>
              <w14:checkedState w14:val="2612" w14:font="MS Gothic"/>
              <w14:uncheckedState w14:val="2610" w14:font="MS Gothic"/>
            </w14:checkbox>
          </w:sdtPr>
          <w:sdtContent>
            <w:tc>
              <w:tcPr>
                <w:tcW w:w="880" w:type="pct"/>
              </w:tcPr>
              <w:p w14:paraId="777CE632" w14:textId="534A8906" w:rsidR="00D6724D" w:rsidRPr="00E558E1" w:rsidRDefault="00D6724D" w:rsidP="000F1F8D">
                <w:pPr>
                  <w:jc w:val="center"/>
                </w:pPr>
                <w:r w:rsidRPr="00E558E1">
                  <w:rPr>
                    <w:rFonts w:ascii="Segoe UI Symbol" w:eastAsia="MS Gothic" w:hAnsi="Segoe UI Symbol" w:cs="Segoe UI Symbol"/>
                    <w:szCs w:val="24"/>
                  </w:rPr>
                  <w:t>☐</w:t>
                </w:r>
              </w:p>
            </w:tc>
          </w:sdtContent>
        </w:sdt>
      </w:tr>
      <w:tr w:rsidR="00D6724D" w:rsidRPr="00E558E1" w14:paraId="64F6B2EB" w14:textId="77777777" w:rsidTr="00D6724D">
        <w:tc>
          <w:tcPr>
            <w:tcW w:w="3987" w:type="pct"/>
            <w:gridSpan w:val="7"/>
            <w:tcBorders>
              <w:right w:val="single" w:sz="4" w:space="0" w:color="FFFFFF" w:themeColor="background1"/>
            </w:tcBorders>
          </w:tcPr>
          <w:p w14:paraId="1D198428" w14:textId="77777777" w:rsidR="00D6724D" w:rsidRPr="00E558E1" w:rsidRDefault="00D6724D" w:rsidP="000F1F8D">
            <w:r w:rsidRPr="00E558E1">
              <w:t>Your firm would be incentivised to reduce the level of activity in both centrally and non-centrally cleared OTC derivatives</w:t>
            </w:r>
          </w:p>
        </w:tc>
        <w:tc>
          <w:tcPr>
            <w:tcW w:w="133" w:type="pct"/>
            <w:tcBorders>
              <w:left w:val="single" w:sz="4" w:space="0" w:color="FFFFFF" w:themeColor="background1"/>
            </w:tcBorders>
          </w:tcPr>
          <w:p w14:paraId="3B7AD7A0" w14:textId="77777777" w:rsidR="00D6724D" w:rsidRPr="00E558E1" w:rsidRDefault="00D6724D" w:rsidP="000F1F8D"/>
        </w:tc>
        <w:sdt>
          <w:sdtPr>
            <w:rPr>
              <w:szCs w:val="24"/>
            </w:rPr>
            <w:id w:val="-1513761416"/>
            <w14:checkbox>
              <w14:checked w14:val="0"/>
              <w14:checkedState w14:val="2612" w14:font="MS Gothic"/>
              <w14:uncheckedState w14:val="2610" w14:font="MS Gothic"/>
            </w14:checkbox>
          </w:sdtPr>
          <w:sdtContent>
            <w:tc>
              <w:tcPr>
                <w:tcW w:w="880" w:type="pct"/>
              </w:tcPr>
              <w:p w14:paraId="76EFB4C4" w14:textId="4138CF70" w:rsidR="00D6724D" w:rsidRPr="00E558E1" w:rsidRDefault="00D6724D" w:rsidP="000F1F8D">
                <w:pPr>
                  <w:jc w:val="center"/>
                </w:pPr>
                <w:r w:rsidRPr="00E558E1">
                  <w:rPr>
                    <w:rFonts w:ascii="Segoe UI Symbol" w:eastAsia="MS Gothic" w:hAnsi="Segoe UI Symbol" w:cs="Segoe UI Symbol"/>
                    <w:szCs w:val="24"/>
                  </w:rPr>
                  <w:t>☐</w:t>
                </w:r>
              </w:p>
            </w:tc>
          </w:sdtContent>
        </w:sdt>
      </w:tr>
      <w:tr w:rsidR="00D6724D" w:rsidRPr="00E558E1" w14:paraId="1F11C9EA" w14:textId="77777777" w:rsidTr="00D6724D">
        <w:tc>
          <w:tcPr>
            <w:tcW w:w="3987" w:type="pct"/>
            <w:gridSpan w:val="7"/>
            <w:tcBorders>
              <w:right w:val="single" w:sz="4" w:space="0" w:color="FFFFFF" w:themeColor="background1"/>
            </w:tcBorders>
          </w:tcPr>
          <w:p w14:paraId="673ADAFA" w14:textId="6E5BD6CE" w:rsidR="00D6724D" w:rsidRPr="00E558E1" w:rsidRDefault="00D6724D" w:rsidP="0097723C">
            <w:r w:rsidRPr="00E558E1">
              <w:t>Your firm would remain agnostic to differences between centrally cleared and non-centrally cleared derivatives</w:t>
            </w:r>
          </w:p>
        </w:tc>
        <w:tc>
          <w:tcPr>
            <w:tcW w:w="133" w:type="pct"/>
            <w:tcBorders>
              <w:left w:val="single" w:sz="4" w:space="0" w:color="FFFFFF" w:themeColor="background1"/>
            </w:tcBorders>
          </w:tcPr>
          <w:p w14:paraId="4503E708" w14:textId="77777777" w:rsidR="00D6724D" w:rsidRPr="00E558E1" w:rsidRDefault="00D6724D" w:rsidP="0097723C"/>
        </w:tc>
        <w:sdt>
          <w:sdtPr>
            <w:rPr>
              <w:szCs w:val="24"/>
            </w:rPr>
            <w:id w:val="-714739315"/>
            <w14:checkbox>
              <w14:checked w14:val="0"/>
              <w14:checkedState w14:val="2612" w14:font="MS Gothic"/>
              <w14:uncheckedState w14:val="2610" w14:font="MS Gothic"/>
            </w14:checkbox>
          </w:sdtPr>
          <w:sdtContent>
            <w:tc>
              <w:tcPr>
                <w:tcW w:w="880" w:type="pct"/>
              </w:tcPr>
              <w:p w14:paraId="57EFA174" w14:textId="651A8241" w:rsidR="00D6724D" w:rsidRPr="00E558E1" w:rsidRDefault="00D6724D" w:rsidP="000F1F8D">
                <w:pPr>
                  <w:jc w:val="center"/>
                </w:pPr>
                <w:r w:rsidRPr="00E558E1">
                  <w:rPr>
                    <w:rFonts w:ascii="Segoe UI Symbol" w:eastAsia="MS Gothic" w:hAnsi="Segoe UI Symbol" w:cs="Segoe UI Symbol"/>
                    <w:szCs w:val="24"/>
                  </w:rPr>
                  <w:t>☐</w:t>
                </w:r>
              </w:p>
            </w:tc>
          </w:sdtContent>
        </w:sdt>
      </w:tr>
      <w:tr w:rsidR="00D6724D" w:rsidRPr="00E558E1" w14:paraId="6E49BE53" w14:textId="77777777" w:rsidTr="00D6724D">
        <w:tc>
          <w:tcPr>
            <w:tcW w:w="3987" w:type="pct"/>
            <w:gridSpan w:val="7"/>
            <w:tcBorders>
              <w:right w:val="single" w:sz="4" w:space="0" w:color="FFFFFF" w:themeColor="background1"/>
            </w:tcBorders>
          </w:tcPr>
          <w:p w14:paraId="087BE9A2" w14:textId="77777777" w:rsidR="00D6724D" w:rsidRPr="00E558E1" w:rsidRDefault="00D6724D" w:rsidP="000F1F8D">
            <w:r w:rsidRPr="00E558E1">
              <w:t>Your firm is primarily incentivised to trade where it can benefit from the higher level of liquidity</w:t>
            </w:r>
          </w:p>
        </w:tc>
        <w:tc>
          <w:tcPr>
            <w:tcW w:w="133" w:type="pct"/>
            <w:tcBorders>
              <w:left w:val="single" w:sz="4" w:space="0" w:color="FFFFFF" w:themeColor="background1"/>
            </w:tcBorders>
          </w:tcPr>
          <w:p w14:paraId="3BFFC8EE" w14:textId="77777777" w:rsidR="00D6724D" w:rsidRPr="00E558E1" w:rsidRDefault="00D6724D" w:rsidP="000F1F8D"/>
        </w:tc>
        <w:sdt>
          <w:sdtPr>
            <w:rPr>
              <w:szCs w:val="24"/>
            </w:rPr>
            <w:id w:val="724340940"/>
            <w14:checkbox>
              <w14:checked w14:val="0"/>
              <w14:checkedState w14:val="2612" w14:font="MS Gothic"/>
              <w14:uncheckedState w14:val="2610" w14:font="MS Gothic"/>
            </w14:checkbox>
          </w:sdtPr>
          <w:sdtContent>
            <w:tc>
              <w:tcPr>
                <w:tcW w:w="880" w:type="pct"/>
              </w:tcPr>
              <w:p w14:paraId="14BE943E" w14:textId="53995286" w:rsidR="00D6724D" w:rsidRPr="00E558E1" w:rsidRDefault="00D6724D" w:rsidP="000F1F8D">
                <w:pPr>
                  <w:jc w:val="center"/>
                </w:pPr>
                <w:r w:rsidRPr="00E558E1">
                  <w:rPr>
                    <w:rFonts w:ascii="Segoe UI Symbol" w:eastAsia="MS Gothic" w:hAnsi="Segoe UI Symbol" w:cs="Segoe UI Symbol"/>
                    <w:szCs w:val="24"/>
                  </w:rPr>
                  <w:t>☐</w:t>
                </w:r>
              </w:p>
            </w:tc>
          </w:sdtContent>
        </w:sdt>
      </w:tr>
      <w:tr w:rsidR="0097723C" w:rsidRPr="00E558E1" w14:paraId="4116E182" w14:textId="77777777" w:rsidTr="00D6724D">
        <w:tc>
          <w:tcPr>
            <w:tcW w:w="859" w:type="pct"/>
          </w:tcPr>
          <w:p w14:paraId="1E177203" w14:textId="77777777" w:rsidR="0097723C" w:rsidRPr="00E558E1" w:rsidRDefault="0097723C" w:rsidP="00B36D94">
            <w:pPr>
              <w:jc w:val="left"/>
            </w:pPr>
            <w:r w:rsidRPr="00E558E1">
              <w:t xml:space="preserve">Other </w:t>
            </w:r>
            <w:r w:rsidRPr="00E558E1">
              <w:rPr>
                <w:i/>
                <w:sz w:val="20"/>
              </w:rPr>
              <w:t>(please elaborate)</w:t>
            </w:r>
            <w:r w:rsidRPr="00E558E1">
              <w:rPr>
                <w:sz w:val="20"/>
              </w:rPr>
              <w:t xml:space="preserve">  </w:t>
            </w:r>
          </w:p>
        </w:tc>
        <w:sdt>
          <w:sdtPr>
            <w:id w:val="-235711640"/>
            <w:showingPlcHdr/>
            <w:text/>
          </w:sdtPr>
          <w:sdtEndPr/>
          <w:sdtContent>
            <w:tc>
              <w:tcPr>
                <w:tcW w:w="3261" w:type="pct"/>
                <w:gridSpan w:val="7"/>
              </w:tcPr>
              <w:p w14:paraId="047D9A4F" w14:textId="77777777" w:rsidR="0097723C" w:rsidRPr="00E558E1" w:rsidRDefault="0097723C" w:rsidP="000F1F8D">
                <w:r w:rsidRPr="00E558E1">
                  <w:rPr>
                    <w:rStyle w:val="PlaceholderText"/>
                  </w:rPr>
                  <w:t>Click here to enter text.</w:t>
                </w:r>
              </w:p>
            </w:tc>
          </w:sdtContent>
        </w:sdt>
        <w:sdt>
          <w:sdtPr>
            <w:rPr>
              <w:szCs w:val="24"/>
            </w:rPr>
            <w:id w:val="1205834677"/>
            <w14:checkbox>
              <w14:checked w14:val="0"/>
              <w14:checkedState w14:val="2612" w14:font="MS Gothic"/>
              <w14:uncheckedState w14:val="2610" w14:font="MS Gothic"/>
            </w14:checkbox>
          </w:sdtPr>
          <w:sdtEndPr/>
          <w:sdtContent>
            <w:tc>
              <w:tcPr>
                <w:tcW w:w="880" w:type="pct"/>
              </w:tcPr>
              <w:p w14:paraId="61958B89" w14:textId="77777777" w:rsidR="0097723C" w:rsidRPr="00E558E1" w:rsidRDefault="0097723C" w:rsidP="000F1F8D">
                <w:pPr>
                  <w:jc w:val="center"/>
                </w:pPr>
                <w:r w:rsidRPr="00E558E1">
                  <w:rPr>
                    <w:rFonts w:ascii="Segoe UI Symbol" w:eastAsia="MS Gothic" w:hAnsi="Segoe UI Symbol" w:cs="Segoe UI Symbol"/>
                    <w:szCs w:val="24"/>
                  </w:rPr>
                  <w:t>☐</w:t>
                </w:r>
              </w:p>
            </w:tc>
          </w:sdtContent>
        </w:sdt>
      </w:tr>
      <w:tr w:rsidR="0097723C" w:rsidRPr="00E558E1" w14:paraId="2B264335" w14:textId="77777777" w:rsidTr="00D6724D">
        <w:tc>
          <w:tcPr>
            <w:tcW w:w="5000" w:type="pct"/>
            <w:gridSpan w:val="9"/>
            <w:shd w:val="clear" w:color="auto" w:fill="FDE9D9" w:themeFill="accent6" w:themeFillTint="33"/>
          </w:tcPr>
          <w:p w14:paraId="16F0B396" w14:textId="41882E82" w:rsidR="0097723C" w:rsidRPr="00E558E1" w:rsidRDefault="0097723C" w:rsidP="00102AE8">
            <w:pPr>
              <w:rPr>
                <w:szCs w:val="24"/>
              </w:rPr>
            </w:pPr>
            <w:r w:rsidRPr="00E558E1">
              <w:t>16</w:t>
            </w:r>
            <w:r w:rsidR="00102AE8" w:rsidRPr="00E558E1">
              <w:t>c</w:t>
            </w:r>
            <w:r w:rsidRPr="00E558E1">
              <w:t xml:space="preserve">. Please note where your answer </w:t>
            </w:r>
            <w:r w:rsidR="00B36D94" w:rsidRPr="00E558E1">
              <w:t>to Q16b</w:t>
            </w:r>
            <w:r w:rsidR="00102AE8" w:rsidRPr="00E558E1">
              <w:t xml:space="preserve"> </w:t>
            </w:r>
            <w:r w:rsidRPr="00E558E1">
              <w:t>varies by asset class, product type</w:t>
            </w:r>
            <w:r w:rsidR="007D1395" w:rsidRPr="00E558E1">
              <w:t>,</w:t>
            </w:r>
            <w:r w:rsidRPr="00E558E1">
              <w:t xml:space="preserve"> or counterparty. </w:t>
            </w:r>
          </w:p>
        </w:tc>
      </w:tr>
      <w:tr w:rsidR="0097723C" w:rsidRPr="00E558E1" w14:paraId="76B03C2C" w14:textId="77777777" w:rsidTr="00D6724D">
        <w:sdt>
          <w:sdtPr>
            <w:rPr>
              <w:szCs w:val="24"/>
            </w:rPr>
            <w:id w:val="-1504977981"/>
            <w:showingPlcHdr/>
            <w:text/>
          </w:sdtPr>
          <w:sdtEndPr/>
          <w:sdtContent>
            <w:tc>
              <w:tcPr>
                <w:tcW w:w="5000" w:type="pct"/>
                <w:gridSpan w:val="9"/>
              </w:tcPr>
              <w:p w14:paraId="7883E334" w14:textId="1724EF67" w:rsidR="0097723C" w:rsidRPr="00E558E1" w:rsidRDefault="0097723C" w:rsidP="0041033F">
                <w:pPr>
                  <w:jc w:val="left"/>
                  <w:rPr>
                    <w:szCs w:val="24"/>
                  </w:rPr>
                </w:pPr>
                <w:r w:rsidRPr="00E558E1">
                  <w:rPr>
                    <w:rStyle w:val="PlaceholderText"/>
                  </w:rPr>
                  <w:t>Click here to enter text.</w:t>
                </w:r>
              </w:p>
            </w:tc>
          </w:sdtContent>
        </w:sdt>
      </w:tr>
      <w:tr w:rsidR="0097723C" w:rsidRPr="00E558E1" w14:paraId="6015095A" w14:textId="77777777" w:rsidTr="00D6724D">
        <w:tc>
          <w:tcPr>
            <w:tcW w:w="5000" w:type="pct"/>
            <w:gridSpan w:val="9"/>
            <w:shd w:val="clear" w:color="auto" w:fill="EAF1DD" w:themeFill="accent3" w:themeFillTint="33"/>
          </w:tcPr>
          <w:p w14:paraId="195EACBA" w14:textId="77777777" w:rsidR="0097723C" w:rsidRPr="00E558E1" w:rsidRDefault="0097723C" w:rsidP="00A67E70">
            <w:pPr>
              <w:keepNext/>
              <w:rPr>
                <w:b/>
                <w:i/>
              </w:rPr>
            </w:pPr>
            <w:r w:rsidRPr="00E558E1">
              <w:rPr>
                <w:b/>
                <w:i/>
              </w:rPr>
              <w:t>Margin requirements for non-centrally cleared derivatives</w:t>
            </w:r>
          </w:p>
        </w:tc>
      </w:tr>
      <w:tr w:rsidR="0097723C" w:rsidRPr="00E558E1" w14:paraId="0B85C99C" w14:textId="77777777" w:rsidTr="00D6724D">
        <w:tc>
          <w:tcPr>
            <w:tcW w:w="5000" w:type="pct"/>
            <w:gridSpan w:val="9"/>
            <w:shd w:val="clear" w:color="auto" w:fill="FDE9D9" w:themeFill="accent6" w:themeFillTint="33"/>
          </w:tcPr>
          <w:p w14:paraId="22149ADD" w14:textId="3BD86061" w:rsidR="0097723C" w:rsidRPr="00E558E1" w:rsidRDefault="0097723C" w:rsidP="0041033F">
            <w:r w:rsidRPr="00E558E1">
              <w:t>17</w:t>
            </w:r>
            <w:r w:rsidR="0041033F" w:rsidRPr="00E558E1">
              <w:t>a</w:t>
            </w:r>
            <w:r w:rsidRPr="00E558E1">
              <w:t xml:space="preserve">. What has been the impact of implementation of the requirements to exchange margin for non-centrally cleared OTC derivatives </w:t>
            </w:r>
            <w:r w:rsidR="0041033F" w:rsidRPr="00E558E1">
              <w:t xml:space="preserve">in jurisdictions where your firm engages in dealing activity </w:t>
            </w:r>
            <w:r w:rsidRPr="00E558E1">
              <w:t>on your firm’s incentives to centrally clear?</w:t>
            </w:r>
          </w:p>
        </w:tc>
      </w:tr>
      <w:tr w:rsidR="00D6724D" w:rsidRPr="00E558E1" w14:paraId="0FB3D63A" w14:textId="77777777" w:rsidTr="00D6724D">
        <w:tc>
          <w:tcPr>
            <w:tcW w:w="3780" w:type="pct"/>
            <w:gridSpan w:val="5"/>
            <w:tcBorders>
              <w:right w:val="single" w:sz="4" w:space="0" w:color="FFFFFF" w:themeColor="background1"/>
            </w:tcBorders>
          </w:tcPr>
          <w:p w14:paraId="2694176D" w14:textId="77777777" w:rsidR="00D6724D" w:rsidRPr="00E558E1" w:rsidRDefault="00D6724D" w:rsidP="000F1F8D"/>
        </w:tc>
        <w:tc>
          <w:tcPr>
            <w:tcW w:w="339" w:type="pct"/>
            <w:gridSpan w:val="3"/>
            <w:tcBorders>
              <w:left w:val="single" w:sz="4" w:space="0" w:color="FFFFFF" w:themeColor="background1"/>
            </w:tcBorders>
          </w:tcPr>
          <w:p w14:paraId="10F8B4AD" w14:textId="77777777" w:rsidR="00D6724D" w:rsidRPr="00E558E1" w:rsidRDefault="00D6724D" w:rsidP="000F1F8D"/>
        </w:tc>
        <w:tc>
          <w:tcPr>
            <w:tcW w:w="880" w:type="pct"/>
          </w:tcPr>
          <w:p w14:paraId="1A537B74" w14:textId="6014972E" w:rsidR="00D6724D" w:rsidRPr="00E558E1" w:rsidRDefault="00D6724D">
            <w:pPr>
              <w:jc w:val="center"/>
              <w:rPr>
                <w:i/>
                <w:szCs w:val="24"/>
              </w:rPr>
            </w:pPr>
            <w:r w:rsidRPr="00E558E1">
              <w:rPr>
                <w:i/>
                <w:sz w:val="20"/>
                <w:szCs w:val="24"/>
              </w:rPr>
              <w:t>Select all applicable boxes as appropriate</w:t>
            </w:r>
          </w:p>
        </w:tc>
      </w:tr>
      <w:tr w:rsidR="00D6724D" w:rsidRPr="00E558E1" w14:paraId="13932257" w14:textId="77777777" w:rsidTr="00D6724D">
        <w:tc>
          <w:tcPr>
            <w:tcW w:w="3780" w:type="pct"/>
            <w:gridSpan w:val="5"/>
            <w:tcBorders>
              <w:right w:val="single" w:sz="4" w:space="0" w:color="FFFFFF" w:themeColor="background1"/>
            </w:tcBorders>
          </w:tcPr>
          <w:p w14:paraId="012E34AF" w14:textId="77777777" w:rsidR="00D6724D" w:rsidRPr="00E558E1" w:rsidRDefault="00D6724D" w:rsidP="000F1F8D">
            <w:r w:rsidRPr="00E558E1">
              <w:t>No impact</w:t>
            </w:r>
          </w:p>
        </w:tc>
        <w:tc>
          <w:tcPr>
            <w:tcW w:w="339" w:type="pct"/>
            <w:gridSpan w:val="3"/>
            <w:tcBorders>
              <w:left w:val="single" w:sz="4" w:space="0" w:color="FFFFFF" w:themeColor="background1"/>
            </w:tcBorders>
          </w:tcPr>
          <w:p w14:paraId="5B0222B5" w14:textId="77777777" w:rsidR="00D6724D" w:rsidRPr="00E558E1" w:rsidRDefault="00D6724D" w:rsidP="00D6724D"/>
        </w:tc>
        <w:sdt>
          <w:sdtPr>
            <w:rPr>
              <w:szCs w:val="24"/>
            </w:rPr>
            <w:id w:val="-1435666848"/>
            <w14:checkbox>
              <w14:checked w14:val="0"/>
              <w14:checkedState w14:val="2612" w14:font="MS Gothic"/>
              <w14:uncheckedState w14:val="2610" w14:font="MS Gothic"/>
            </w14:checkbox>
          </w:sdtPr>
          <w:sdtContent>
            <w:tc>
              <w:tcPr>
                <w:tcW w:w="880" w:type="pct"/>
              </w:tcPr>
              <w:p w14:paraId="64A7C73C" w14:textId="2FBC046A" w:rsidR="00D6724D" w:rsidRPr="00E558E1" w:rsidRDefault="00D6724D" w:rsidP="000F1F8D">
                <w:pPr>
                  <w:jc w:val="center"/>
                </w:pPr>
                <w:r w:rsidRPr="00E558E1">
                  <w:rPr>
                    <w:rFonts w:ascii="Segoe UI Symbol" w:eastAsia="MS Gothic" w:hAnsi="Segoe UI Symbol" w:cs="Segoe UI Symbol"/>
                    <w:szCs w:val="24"/>
                  </w:rPr>
                  <w:t>☐</w:t>
                </w:r>
              </w:p>
            </w:tc>
          </w:sdtContent>
        </w:sdt>
      </w:tr>
      <w:tr w:rsidR="00D6724D" w:rsidRPr="00E558E1" w14:paraId="3659493F" w14:textId="77777777" w:rsidTr="00D6724D">
        <w:tc>
          <w:tcPr>
            <w:tcW w:w="3780" w:type="pct"/>
            <w:gridSpan w:val="5"/>
            <w:tcBorders>
              <w:right w:val="single" w:sz="4" w:space="0" w:color="FFFFFF" w:themeColor="background1"/>
            </w:tcBorders>
          </w:tcPr>
          <w:p w14:paraId="0E9924DF" w14:textId="7669D744" w:rsidR="00D6724D" w:rsidRPr="00E558E1" w:rsidRDefault="00D6724D" w:rsidP="000F1F8D">
            <w:r w:rsidRPr="00E558E1">
              <w:t xml:space="preserve">Caused your firm to increase the proportion of new OTC derivatives trades being centrally cleared  </w:t>
            </w:r>
          </w:p>
        </w:tc>
        <w:tc>
          <w:tcPr>
            <w:tcW w:w="339" w:type="pct"/>
            <w:gridSpan w:val="3"/>
            <w:tcBorders>
              <w:left w:val="single" w:sz="4" w:space="0" w:color="FFFFFF" w:themeColor="background1"/>
            </w:tcBorders>
          </w:tcPr>
          <w:p w14:paraId="75917032" w14:textId="77777777" w:rsidR="00D6724D" w:rsidRPr="00E558E1" w:rsidRDefault="00D6724D" w:rsidP="000F1F8D"/>
        </w:tc>
        <w:sdt>
          <w:sdtPr>
            <w:rPr>
              <w:szCs w:val="24"/>
            </w:rPr>
            <w:id w:val="-1991475256"/>
            <w14:checkbox>
              <w14:checked w14:val="0"/>
              <w14:checkedState w14:val="2612" w14:font="MS Gothic"/>
              <w14:uncheckedState w14:val="2610" w14:font="MS Gothic"/>
            </w14:checkbox>
          </w:sdtPr>
          <w:sdtContent>
            <w:tc>
              <w:tcPr>
                <w:tcW w:w="880" w:type="pct"/>
              </w:tcPr>
              <w:p w14:paraId="24283A82" w14:textId="1710AB89" w:rsidR="00D6724D" w:rsidRPr="00E558E1" w:rsidRDefault="00D6724D" w:rsidP="000F1F8D">
                <w:pPr>
                  <w:jc w:val="center"/>
                </w:pPr>
                <w:r w:rsidRPr="00E558E1">
                  <w:rPr>
                    <w:rFonts w:ascii="Segoe UI Symbol" w:eastAsia="MS Gothic" w:hAnsi="Segoe UI Symbol" w:cs="Segoe UI Symbol"/>
                    <w:szCs w:val="24"/>
                  </w:rPr>
                  <w:t>☐</w:t>
                </w:r>
              </w:p>
            </w:tc>
          </w:sdtContent>
        </w:sdt>
      </w:tr>
      <w:tr w:rsidR="00D6724D" w:rsidRPr="00E558E1" w14:paraId="5CCFD63B" w14:textId="77777777" w:rsidTr="00D6724D">
        <w:tc>
          <w:tcPr>
            <w:tcW w:w="3780" w:type="pct"/>
            <w:gridSpan w:val="5"/>
            <w:tcBorders>
              <w:right w:val="single" w:sz="4" w:space="0" w:color="FFFFFF" w:themeColor="background1"/>
            </w:tcBorders>
          </w:tcPr>
          <w:p w14:paraId="1A5BBC52" w14:textId="77777777" w:rsidR="00D6724D" w:rsidRPr="00E558E1" w:rsidRDefault="00D6724D" w:rsidP="000F1F8D">
            <w:r w:rsidRPr="00E558E1">
              <w:t>Caused your firm to increase the proportion of new OTC derivatives trades that are non-centrally cleared</w:t>
            </w:r>
          </w:p>
        </w:tc>
        <w:tc>
          <w:tcPr>
            <w:tcW w:w="339" w:type="pct"/>
            <w:gridSpan w:val="3"/>
            <w:tcBorders>
              <w:left w:val="single" w:sz="4" w:space="0" w:color="FFFFFF" w:themeColor="background1"/>
            </w:tcBorders>
          </w:tcPr>
          <w:p w14:paraId="60E870F6" w14:textId="77777777" w:rsidR="00D6724D" w:rsidRPr="00E558E1" w:rsidRDefault="00D6724D" w:rsidP="000F1F8D"/>
        </w:tc>
        <w:sdt>
          <w:sdtPr>
            <w:rPr>
              <w:szCs w:val="24"/>
            </w:rPr>
            <w:id w:val="-2073957920"/>
            <w14:checkbox>
              <w14:checked w14:val="0"/>
              <w14:checkedState w14:val="2612" w14:font="MS Gothic"/>
              <w14:uncheckedState w14:val="2610" w14:font="MS Gothic"/>
            </w14:checkbox>
          </w:sdtPr>
          <w:sdtContent>
            <w:tc>
              <w:tcPr>
                <w:tcW w:w="880" w:type="pct"/>
              </w:tcPr>
              <w:p w14:paraId="4C5465BD" w14:textId="418D32F3" w:rsidR="00D6724D" w:rsidRPr="00E558E1" w:rsidRDefault="00D6724D" w:rsidP="000F1F8D">
                <w:pPr>
                  <w:jc w:val="center"/>
                </w:pPr>
                <w:r w:rsidRPr="00E558E1">
                  <w:rPr>
                    <w:rFonts w:ascii="Segoe UI Symbol" w:eastAsia="MS Gothic" w:hAnsi="Segoe UI Symbol" w:cs="Segoe UI Symbol"/>
                    <w:szCs w:val="24"/>
                  </w:rPr>
                  <w:t>☐</w:t>
                </w:r>
              </w:p>
            </w:tc>
          </w:sdtContent>
        </w:sdt>
      </w:tr>
      <w:tr w:rsidR="00D6724D" w:rsidRPr="00E558E1" w14:paraId="5BDE2B6E" w14:textId="77777777" w:rsidTr="00D6724D">
        <w:tc>
          <w:tcPr>
            <w:tcW w:w="3890" w:type="pct"/>
            <w:gridSpan w:val="6"/>
            <w:tcBorders>
              <w:right w:val="single" w:sz="4" w:space="0" w:color="FFFFFF" w:themeColor="background1"/>
            </w:tcBorders>
          </w:tcPr>
          <w:p w14:paraId="2C5A75B8" w14:textId="77777777" w:rsidR="00D6724D" w:rsidRPr="00E558E1" w:rsidRDefault="00D6724D" w:rsidP="000F1F8D">
            <w:r w:rsidRPr="00E558E1">
              <w:t>Caused your firm to reduce the level of activity in both centrally and non-centrally cleared OTC derivatives</w:t>
            </w:r>
          </w:p>
        </w:tc>
        <w:tc>
          <w:tcPr>
            <w:tcW w:w="230" w:type="pct"/>
            <w:gridSpan w:val="2"/>
            <w:tcBorders>
              <w:left w:val="single" w:sz="4" w:space="0" w:color="FFFFFF" w:themeColor="background1"/>
            </w:tcBorders>
          </w:tcPr>
          <w:p w14:paraId="08A5C1D1" w14:textId="77777777" w:rsidR="00D6724D" w:rsidRPr="00E558E1" w:rsidRDefault="00D6724D" w:rsidP="000F1F8D"/>
        </w:tc>
        <w:sdt>
          <w:sdtPr>
            <w:rPr>
              <w:szCs w:val="24"/>
            </w:rPr>
            <w:id w:val="-1446150755"/>
            <w14:checkbox>
              <w14:checked w14:val="0"/>
              <w14:checkedState w14:val="2612" w14:font="MS Gothic"/>
              <w14:uncheckedState w14:val="2610" w14:font="MS Gothic"/>
            </w14:checkbox>
          </w:sdtPr>
          <w:sdtContent>
            <w:tc>
              <w:tcPr>
                <w:tcW w:w="880" w:type="pct"/>
              </w:tcPr>
              <w:p w14:paraId="2562D6FB" w14:textId="76968CD5" w:rsidR="00D6724D" w:rsidRPr="00E558E1" w:rsidRDefault="00D6724D" w:rsidP="000F1F8D">
                <w:pPr>
                  <w:jc w:val="center"/>
                </w:pPr>
                <w:r w:rsidRPr="00E558E1">
                  <w:rPr>
                    <w:rFonts w:ascii="Segoe UI Symbol" w:eastAsia="MS Gothic" w:hAnsi="Segoe UI Symbol" w:cs="Segoe UI Symbol"/>
                    <w:szCs w:val="24"/>
                  </w:rPr>
                  <w:t>☐</w:t>
                </w:r>
              </w:p>
            </w:tc>
          </w:sdtContent>
        </w:sdt>
      </w:tr>
      <w:tr w:rsidR="00D6724D" w:rsidRPr="00E558E1" w14:paraId="10BADAD7" w14:textId="77777777" w:rsidTr="00D6724D">
        <w:tc>
          <w:tcPr>
            <w:tcW w:w="3890" w:type="pct"/>
            <w:gridSpan w:val="6"/>
            <w:tcBorders>
              <w:right w:val="single" w:sz="4" w:space="0" w:color="FFFFFF" w:themeColor="background1"/>
            </w:tcBorders>
          </w:tcPr>
          <w:p w14:paraId="75350967" w14:textId="77777777" w:rsidR="00D6724D" w:rsidRPr="00E558E1" w:rsidRDefault="00D6724D" w:rsidP="000F1F8D">
            <w:r w:rsidRPr="00E558E1">
              <w:t>Caused your firm to increase the level of activity in both centrally and non-centrally cleared OTC derivatives</w:t>
            </w:r>
          </w:p>
        </w:tc>
        <w:tc>
          <w:tcPr>
            <w:tcW w:w="230" w:type="pct"/>
            <w:gridSpan w:val="2"/>
            <w:tcBorders>
              <w:left w:val="single" w:sz="4" w:space="0" w:color="FFFFFF" w:themeColor="background1"/>
            </w:tcBorders>
          </w:tcPr>
          <w:p w14:paraId="3BEADCDC" w14:textId="77777777" w:rsidR="00D6724D" w:rsidRPr="00E558E1" w:rsidRDefault="00D6724D" w:rsidP="000F1F8D"/>
        </w:tc>
        <w:sdt>
          <w:sdtPr>
            <w:rPr>
              <w:szCs w:val="24"/>
            </w:rPr>
            <w:id w:val="-555932003"/>
            <w14:checkbox>
              <w14:checked w14:val="0"/>
              <w14:checkedState w14:val="2612" w14:font="MS Gothic"/>
              <w14:uncheckedState w14:val="2610" w14:font="MS Gothic"/>
            </w14:checkbox>
          </w:sdtPr>
          <w:sdtContent>
            <w:tc>
              <w:tcPr>
                <w:tcW w:w="880" w:type="pct"/>
              </w:tcPr>
              <w:p w14:paraId="0EB6AA95" w14:textId="6235903A" w:rsidR="00D6724D" w:rsidRPr="00E558E1" w:rsidRDefault="00D6724D" w:rsidP="000F1F8D">
                <w:pPr>
                  <w:jc w:val="center"/>
                </w:pPr>
                <w:r w:rsidRPr="00E558E1">
                  <w:rPr>
                    <w:rFonts w:ascii="Segoe UI Symbol" w:eastAsia="MS Gothic" w:hAnsi="Segoe UI Symbol" w:cs="Segoe UI Symbol"/>
                    <w:szCs w:val="24"/>
                  </w:rPr>
                  <w:t>☐</w:t>
                </w:r>
              </w:p>
            </w:tc>
          </w:sdtContent>
        </w:sdt>
      </w:tr>
      <w:tr w:rsidR="00B36D94" w:rsidRPr="00E558E1" w14:paraId="6D54A1FA" w14:textId="77777777" w:rsidTr="00D6724D">
        <w:tc>
          <w:tcPr>
            <w:tcW w:w="859" w:type="pct"/>
          </w:tcPr>
          <w:p w14:paraId="6B6A333C" w14:textId="3F93216B" w:rsidR="00B36D94" w:rsidRPr="00E558E1" w:rsidRDefault="00B36D94" w:rsidP="00B36D94">
            <w:r w:rsidRPr="00E558E1">
              <w:t xml:space="preserve">Other </w:t>
            </w:r>
            <w:r w:rsidRPr="00E558E1">
              <w:rPr>
                <w:i/>
                <w:sz w:val="20"/>
              </w:rPr>
              <w:t>(please elaborate)</w:t>
            </w:r>
            <w:r w:rsidRPr="00E558E1">
              <w:rPr>
                <w:sz w:val="20"/>
              </w:rPr>
              <w:t xml:space="preserve">  </w:t>
            </w:r>
          </w:p>
        </w:tc>
        <w:sdt>
          <w:sdtPr>
            <w:id w:val="369805560"/>
            <w:showingPlcHdr/>
            <w:text/>
          </w:sdtPr>
          <w:sdtEndPr/>
          <w:sdtContent>
            <w:tc>
              <w:tcPr>
                <w:tcW w:w="3261" w:type="pct"/>
                <w:gridSpan w:val="7"/>
              </w:tcPr>
              <w:p w14:paraId="643C696C" w14:textId="77777777" w:rsidR="00B36D94" w:rsidRPr="00E558E1" w:rsidRDefault="00B36D94" w:rsidP="00B36D94">
                <w:r w:rsidRPr="00E558E1">
                  <w:rPr>
                    <w:rStyle w:val="PlaceholderText"/>
                  </w:rPr>
                  <w:t>Click here to enter text.</w:t>
                </w:r>
              </w:p>
            </w:tc>
          </w:sdtContent>
        </w:sdt>
        <w:sdt>
          <w:sdtPr>
            <w:rPr>
              <w:szCs w:val="24"/>
            </w:rPr>
            <w:id w:val="1740446996"/>
            <w14:checkbox>
              <w14:checked w14:val="0"/>
              <w14:checkedState w14:val="2612" w14:font="MS Gothic"/>
              <w14:uncheckedState w14:val="2610" w14:font="MS Gothic"/>
            </w14:checkbox>
          </w:sdtPr>
          <w:sdtEndPr/>
          <w:sdtContent>
            <w:tc>
              <w:tcPr>
                <w:tcW w:w="880" w:type="pct"/>
              </w:tcPr>
              <w:p w14:paraId="7CA55256" w14:textId="77777777" w:rsidR="00B36D94" w:rsidRPr="00E558E1" w:rsidRDefault="00B36D94" w:rsidP="00B36D94">
                <w:pPr>
                  <w:jc w:val="center"/>
                </w:pPr>
                <w:r w:rsidRPr="00E558E1">
                  <w:rPr>
                    <w:rFonts w:ascii="Segoe UI Symbol" w:eastAsia="MS Gothic" w:hAnsi="Segoe UI Symbol" w:cs="Segoe UI Symbol"/>
                    <w:szCs w:val="24"/>
                  </w:rPr>
                  <w:t>☐</w:t>
                </w:r>
              </w:p>
            </w:tc>
          </w:sdtContent>
        </w:sdt>
      </w:tr>
      <w:tr w:rsidR="00B36D94" w:rsidRPr="00E558E1" w14:paraId="6B5C5BED" w14:textId="77777777" w:rsidTr="00D6724D">
        <w:tc>
          <w:tcPr>
            <w:tcW w:w="5000" w:type="pct"/>
            <w:gridSpan w:val="9"/>
            <w:shd w:val="clear" w:color="auto" w:fill="FDE9D9" w:themeFill="accent6" w:themeFillTint="33"/>
          </w:tcPr>
          <w:p w14:paraId="62D6F405" w14:textId="222A4269" w:rsidR="00B36D94" w:rsidRPr="00E558E1" w:rsidRDefault="00B36D94" w:rsidP="00B36D94">
            <w:pPr>
              <w:rPr>
                <w:szCs w:val="24"/>
              </w:rPr>
            </w:pPr>
            <w:r w:rsidRPr="00E558E1">
              <w:rPr>
                <w:szCs w:val="24"/>
              </w:rPr>
              <w:t>17b. Please provide details if the answer varies per asset class, product type, or counterparty type.</w:t>
            </w:r>
          </w:p>
        </w:tc>
      </w:tr>
      <w:tr w:rsidR="00B36D94" w:rsidRPr="00E558E1" w14:paraId="0A3D19C3" w14:textId="77777777" w:rsidTr="00D6724D">
        <w:sdt>
          <w:sdtPr>
            <w:rPr>
              <w:szCs w:val="24"/>
            </w:rPr>
            <w:id w:val="-383563451"/>
            <w:showingPlcHdr/>
            <w:text/>
          </w:sdtPr>
          <w:sdtEndPr/>
          <w:sdtContent>
            <w:tc>
              <w:tcPr>
                <w:tcW w:w="5000" w:type="pct"/>
                <w:gridSpan w:val="9"/>
              </w:tcPr>
              <w:p w14:paraId="513F7374" w14:textId="13BD930D" w:rsidR="00B36D94" w:rsidRPr="00E558E1" w:rsidRDefault="00B36D94" w:rsidP="00B36D94">
                <w:pPr>
                  <w:rPr>
                    <w:szCs w:val="24"/>
                  </w:rPr>
                </w:pPr>
                <w:r w:rsidRPr="00E558E1">
                  <w:rPr>
                    <w:rStyle w:val="PlaceholderText"/>
                  </w:rPr>
                  <w:t>Click here to enter text.</w:t>
                </w:r>
              </w:p>
            </w:tc>
          </w:sdtContent>
        </w:sdt>
      </w:tr>
      <w:tr w:rsidR="00B36D94" w:rsidRPr="00E558E1" w14:paraId="31D097D7" w14:textId="77777777" w:rsidTr="00D6724D">
        <w:tc>
          <w:tcPr>
            <w:tcW w:w="5000" w:type="pct"/>
            <w:gridSpan w:val="9"/>
            <w:shd w:val="clear" w:color="auto" w:fill="EAF1DD" w:themeFill="accent3" w:themeFillTint="33"/>
          </w:tcPr>
          <w:p w14:paraId="1DBE8A69" w14:textId="77777777" w:rsidR="00B36D94" w:rsidRPr="00E558E1" w:rsidRDefault="00B36D94" w:rsidP="00B36D94">
            <w:pPr>
              <w:rPr>
                <w:b/>
                <w:i/>
              </w:rPr>
            </w:pPr>
            <w:r w:rsidRPr="00E558E1">
              <w:rPr>
                <w:b/>
                <w:i/>
              </w:rPr>
              <w:t>Impact of capital reforms</w:t>
            </w:r>
          </w:p>
        </w:tc>
      </w:tr>
      <w:tr w:rsidR="00B36D94" w:rsidRPr="00E558E1" w14:paraId="6F8E9AA3" w14:textId="77777777" w:rsidTr="00D6724D">
        <w:tc>
          <w:tcPr>
            <w:tcW w:w="3780" w:type="pct"/>
            <w:gridSpan w:val="5"/>
            <w:vMerge w:val="restart"/>
            <w:shd w:val="clear" w:color="auto" w:fill="FDE9D9" w:themeFill="accent6" w:themeFillTint="33"/>
          </w:tcPr>
          <w:p w14:paraId="4BB132A4" w14:textId="36B76A60" w:rsidR="00B36D94" w:rsidRPr="00E558E1" w:rsidRDefault="00B36D94" w:rsidP="00B36D94">
            <w:r w:rsidRPr="00E558E1">
              <w:t>18. In your view, has the comparative regulatory capital treatment of centrally cleared and non-centrally cleared derivatives exposure incentivised clearing? Please explain your answer below.</w:t>
            </w:r>
          </w:p>
        </w:tc>
        <w:tc>
          <w:tcPr>
            <w:tcW w:w="1220" w:type="pct"/>
            <w:gridSpan w:val="4"/>
            <w:shd w:val="clear" w:color="auto" w:fill="FFFFFF" w:themeFill="background1"/>
          </w:tcPr>
          <w:p w14:paraId="2A5DE7B3" w14:textId="19414B72" w:rsidR="00B36D94" w:rsidRPr="00E558E1" w:rsidRDefault="00B36D94" w:rsidP="00B36D94">
            <w:pPr>
              <w:jc w:val="center"/>
            </w:pPr>
            <w:r w:rsidRPr="00E558E1">
              <w:rPr>
                <w:i/>
                <w:sz w:val="20"/>
              </w:rPr>
              <w:t>Select box if “yes”</w:t>
            </w:r>
          </w:p>
        </w:tc>
      </w:tr>
      <w:tr w:rsidR="00B36D94" w:rsidRPr="00E558E1" w14:paraId="4CDC545C" w14:textId="77777777" w:rsidTr="00D6724D">
        <w:tc>
          <w:tcPr>
            <w:tcW w:w="3780" w:type="pct"/>
            <w:gridSpan w:val="5"/>
            <w:vMerge/>
            <w:shd w:val="clear" w:color="auto" w:fill="FDE9D9" w:themeFill="accent6" w:themeFillTint="33"/>
          </w:tcPr>
          <w:p w14:paraId="241C58E0" w14:textId="77777777" w:rsidR="00B36D94" w:rsidRPr="00E558E1" w:rsidRDefault="00B36D94" w:rsidP="00B36D94"/>
        </w:tc>
        <w:sdt>
          <w:sdtPr>
            <w:rPr>
              <w:szCs w:val="24"/>
            </w:rPr>
            <w:id w:val="-1664610314"/>
            <w14:checkbox>
              <w14:checked w14:val="0"/>
              <w14:checkedState w14:val="2612" w14:font="MS Gothic"/>
              <w14:uncheckedState w14:val="2610" w14:font="MS Gothic"/>
            </w14:checkbox>
          </w:sdtPr>
          <w:sdtEndPr/>
          <w:sdtContent>
            <w:tc>
              <w:tcPr>
                <w:tcW w:w="1220" w:type="pct"/>
                <w:gridSpan w:val="4"/>
                <w:shd w:val="clear" w:color="auto" w:fill="FFFFFF" w:themeFill="background1"/>
              </w:tcPr>
              <w:p w14:paraId="6E8A5B45" w14:textId="78F80989" w:rsidR="00B36D94" w:rsidRPr="00E558E1" w:rsidRDefault="00B36D94" w:rsidP="00B36D94">
                <w:pPr>
                  <w:jc w:val="center"/>
                </w:pPr>
                <w:r w:rsidRPr="00E558E1">
                  <w:rPr>
                    <w:rFonts w:ascii="Segoe UI Symbol" w:eastAsia="MS Gothic" w:hAnsi="Segoe UI Symbol" w:cs="Segoe UI Symbol"/>
                    <w:szCs w:val="24"/>
                  </w:rPr>
                  <w:t>☐</w:t>
                </w:r>
              </w:p>
            </w:tc>
          </w:sdtContent>
        </w:sdt>
      </w:tr>
      <w:tr w:rsidR="00B36D94" w:rsidRPr="00E558E1" w14:paraId="320479B4" w14:textId="77777777" w:rsidTr="00D6724D">
        <w:sdt>
          <w:sdtPr>
            <w:id w:val="1286626751"/>
            <w:showingPlcHdr/>
            <w:text/>
          </w:sdtPr>
          <w:sdtEndPr/>
          <w:sdtContent>
            <w:tc>
              <w:tcPr>
                <w:tcW w:w="5000" w:type="pct"/>
                <w:gridSpan w:val="9"/>
              </w:tcPr>
              <w:p w14:paraId="4EEB4009" w14:textId="5B9879F6" w:rsidR="00B36D94" w:rsidRPr="00E558E1" w:rsidRDefault="00B36D94" w:rsidP="00B36D94">
                <w:r w:rsidRPr="00E558E1">
                  <w:rPr>
                    <w:rStyle w:val="PlaceholderText"/>
                  </w:rPr>
                  <w:t>Click here to enter text.</w:t>
                </w:r>
              </w:p>
            </w:tc>
          </w:sdtContent>
        </w:sdt>
      </w:tr>
      <w:tr w:rsidR="00B36D94" w:rsidRPr="00E558E1" w14:paraId="47B7FE35" w14:textId="77777777" w:rsidTr="00D6724D">
        <w:tc>
          <w:tcPr>
            <w:tcW w:w="5000" w:type="pct"/>
            <w:gridSpan w:val="9"/>
            <w:shd w:val="clear" w:color="auto" w:fill="FDE9D9" w:themeFill="accent6" w:themeFillTint="33"/>
          </w:tcPr>
          <w:p w14:paraId="4CCF4C89" w14:textId="4FE43636" w:rsidR="00B36D94" w:rsidRPr="00E558E1" w:rsidRDefault="00B36D94" w:rsidP="00B36D94">
            <w:r w:rsidRPr="00E558E1">
              <w:t xml:space="preserve">19. If your business is constrained by the Basel III </w:t>
            </w:r>
            <w:proofErr w:type="gramStart"/>
            <w:r w:rsidRPr="00E558E1">
              <w:t>leverage</w:t>
            </w:r>
            <w:proofErr w:type="gramEnd"/>
            <w:r w:rsidRPr="00E558E1">
              <w:t xml:space="preserve"> ratio, where does the constraint bind?</w:t>
            </w:r>
          </w:p>
        </w:tc>
      </w:tr>
      <w:tr w:rsidR="00D6724D" w:rsidRPr="00E558E1" w14:paraId="678734D3" w14:textId="77777777" w:rsidTr="00D6724D">
        <w:tc>
          <w:tcPr>
            <w:tcW w:w="1327" w:type="pct"/>
            <w:gridSpan w:val="3"/>
            <w:tcBorders>
              <w:right w:val="single" w:sz="4" w:space="0" w:color="FFFFFF" w:themeColor="background1"/>
            </w:tcBorders>
          </w:tcPr>
          <w:p w14:paraId="4380A558" w14:textId="77777777" w:rsidR="00D6724D" w:rsidRPr="00E558E1" w:rsidRDefault="00D6724D" w:rsidP="00B36D94">
            <w:pPr>
              <w:rPr>
                <w:szCs w:val="24"/>
              </w:rPr>
            </w:pPr>
          </w:p>
        </w:tc>
        <w:tc>
          <w:tcPr>
            <w:tcW w:w="2454" w:type="pct"/>
            <w:gridSpan w:val="2"/>
            <w:tcBorders>
              <w:left w:val="single" w:sz="4" w:space="0" w:color="FFFFFF" w:themeColor="background1"/>
            </w:tcBorders>
          </w:tcPr>
          <w:p w14:paraId="012AB97C" w14:textId="77777777" w:rsidR="00D6724D" w:rsidRPr="00E558E1" w:rsidRDefault="00D6724D" w:rsidP="00B36D94">
            <w:pPr>
              <w:rPr>
                <w:szCs w:val="24"/>
              </w:rPr>
            </w:pPr>
          </w:p>
        </w:tc>
        <w:tc>
          <w:tcPr>
            <w:tcW w:w="1220" w:type="pct"/>
            <w:gridSpan w:val="4"/>
          </w:tcPr>
          <w:p w14:paraId="3954066C" w14:textId="73F46099" w:rsidR="00D6724D" w:rsidRPr="00E558E1" w:rsidRDefault="00D6724D" w:rsidP="00B36D94">
            <w:pPr>
              <w:jc w:val="center"/>
              <w:rPr>
                <w:i/>
                <w:szCs w:val="24"/>
              </w:rPr>
            </w:pPr>
            <w:r w:rsidRPr="00E558E1">
              <w:rPr>
                <w:i/>
                <w:sz w:val="20"/>
                <w:szCs w:val="24"/>
              </w:rPr>
              <w:t xml:space="preserve">Please select </w:t>
            </w:r>
            <w:r w:rsidRPr="00E558E1">
              <w:rPr>
                <w:b/>
                <w:i/>
                <w:sz w:val="20"/>
                <w:szCs w:val="24"/>
              </w:rPr>
              <w:t>all</w:t>
            </w:r>
            <w:r w:rsidRPr="00E558E1">
              <w:rPr>
                <w:i/>
                <w:sz w:val="20"/>
                <w:szCs w:val="24"/>
              </w:rPr>
              <w:t xml:space="preserve"> applicable boxes</w:t>
            </w:r>
          </w:p>
        </w:tc>
      </w:tr>
      <w:tr w:rsidR="00D6724D" w:rsidRPr="00E558E1" w14:paraId="648FC0E3" w14:textId="77777777" w:rsidTr="00D6724D">
        <w:tc>
          <w:tcPr>
            <w:tcW w:w="1327" w:type="pct"/>
            <w:gridSpan w:val="3"/>
            <w:tcBorders>
              <w:right w:val="single" w:sz="4" w:space="0" w:color="FFFFFF" w:themeColor="background1"/>
            </w:tcBorders>
          </w:tcPr>
          <w:p w14:paraId="49026974" w14:textId="77777777" w:rsidR="00D6724D" w:rsidRPr="00E558E1" w:rsidRDefault="00D6724D" w:rsidP="00B36D94">
            <w:pPr>
              <w:rPr>
                <w:szCs w:val="24"/>
              </w:rPr>
            </w:pPr>
            <w:r w:rsidRPr="00E558E1">
              <w:rPr>
                <w:szCs w:val="24"/>
              </w:rPr>
              <w:t>At group level</w:t>
            </w:r>
          </w:p>
        </w:tc>
        <w:tc>
          <w:tcPr>
            <w:tcW w:w="2454" w:type="pct"/>
            <w:gridSpan w:val="2"/>
            <w:tcBorders>
              <w:left w:val="single" w:sz="4" w:space="0" w:color="FFFFFF" w:themeColor="background1"/>
            </w:tcBorders>
          </w:tcPr>
          <w:p w14:paraId="7195C6C3" w14:textId="77777777" w:rsidR="00D6724D" w:rsidRPr="00E558E1" w:rsidRDefault="00D6724D" w:rsidP="00D6724D">
            <w:pPr>
              <w:rPr>
                <w:szCs w:val="24"/>
              </w:rPr>
            </w:pPr>
          </w:p>
        </w:tc>
        <w:sdt>
          <w:sdtPr>
            <w:rPr>
              <w:szCs w:val="24"/>
            </w:rPr>
            <w:id w:val="-1218665456"/>
            <w14:checkbox>
              <w14:checked w14:val="0"/>
              <w14:checkedState w14:val="2612" w14:font="MS Gothic"/>
              <w14:uncheckedState w14:val="2610" w14:font="MS Gothic"/>
            </w14:checkbox>
          </w:sdtPr>
          <w:sdtContent>
            <w:tc>
              <w:tcPr>
                <w:tcW w:w="1220" w:type="pct"/>
                <w:gridSpan w:val="4"/>
                <w:shd w:val="clear" w:color="auto" w:fill="FFFFFF" w:themeFill="background1"/>
              </w:tcPr>
              <w:p w14:paraId="7C946912" w14:textId="5C382950" w:rsidR="00D6724D" w:rsidRPr="00E558E1" w:rsidRDefault="00D6724D" w:rsidP="00B36D94">
                <w:pPr>
                  <w:jc w:val="center"/>
                  <w:rPr>
                    <w:szCs w:val="24"/>
                  </w:rPr>
                </w:pPr>
                <w:r w:rsidRPr="00E558E1">
                  <w:rPr>
                    <w:rFonts w:ascii="Segoe UI Symbol" w:eastAsia="MS Gothic" w:hAnsi="Segoe UI Symbol" w:cs="Segoe UI Symbol"/>
                    <w:szCs w:val="24"/>
                  </w:rPr>
                  <w:t>☐</w:t>
                </w:r>
              </w:p>
            </w:tc>
          </w:sdtContent>
        </w:sdt>
      </w:tr>
      <w:tr w:rsidR="00D6724D" w:rsidRPr="00E558E1" w14:paraId="55C42866" w14:textId="77777777" w:rsidTr="00D6724D">
        <w:tc>
          <w:tcPr>
            <w:tcW w:w="1327" w:type="pct"/>
            <w:gridSpan w:val="3"/>
            <w:tcBorders>
              <w:right w:val="single" w:sz="4" w:space="0" w:color="FFFFFF" w:themeColor="background1"/>
            </w:tcBorders>
          </w:tcPr>
          <w:p w14:paraId="79E7AD49" w14:textId="130E5428" w:rsidR="00D6724D" w:rsidRPr="00E558E1" w:rsidRDefault="00D6724D" w:rsidP="00B36D94">
            <w:pPr>
              <w:rPr>
                <w:szCs w:val="24"/>
              </w:rPr>
            </w:pPr>
            <w:r w:rsidRPr="00E558E1">
              <w:rPr>
                <w:szCs w:val="24"/>
              </w:rPr>
              <w:t>At legal entity level</w:t>
            </w:r>
          </w:p>
        </w:tc>
        <w:tc>
          <w:tcPr>
            <w:tcW w:w="2454" w:type="pct"/>
            <w:gridSpan w:val="2"/>
            <w:tcBorders>
              <w:left w:val="single" w:sz="4" w:space="0" w:color="FFFFFF" w:themeColor="background1"/>
            </w:tcBorders>
          </w:tcPr>
          <w:p w14:paraId="5C82BF91" w14:textId="77777777" w:rsidR="00D6724D" w:rsidRPr="00E558E1" w:rsidRDefault="00D6724D" w:rsidP="00D6724D">
            <w:pPr>
              <w:rPr>
                <w:szCs w:val="24"/>
              </w:rPr>
            </w:pPr>
          </w:p>
        </w:tc>
        <w:sdt>
          <w:sdtPr>
            <w:rPr>
              <w:szCs w:val="24"/>
            </w:rPr>
            <w:id w:val="697590426"/>
            <w14:checkbox>
              <w14:checked w14:val="0"/>
              <w14:checkedState w14:val="2612" w14:font="MS Gothic"/>
              <w14:uncheckedState w14:val="2610" w14:font="MS Gothic"/>
            </w14:checkbox>
          </w:sdtPr>
          <w:sdtContent>
            <w:tc>
              <w:tcPr>
                <w:tcW w:w="1220" w:type="pct"/>
                <w:gridSpan w:val="4"/>
                <w:shd w:val="clear" w:color="auto" w:fill="FFFFFF" w:themeFill="background1"/>
              </w:tcPr>
              <w:p w14:paraId="47EFCE24" w14:textId="5E32C37F" w:rsidR="00D6724D" w:rsidRPr="00E558E1" w:rsidRDefault="00D6724D" w:rsidP="00B36D94">
                <w:pPr>
                  <w:jc w:val="center"/>
                  <w:rPr>
                    <w:szCs w:val="24"/>
                  </w:rPr>
                </w:pPr>
                <w:r w:rsidRPr="00E558E1">
                  <w:rPr>
                    <w:rFonts w:ascii="Segoe UI Symbol" w:eastAsia="MS Gothic" w:hAnsi="Segoe UI Symbol" w:cs="Segoe UI Symbol"/>
                    <w:szCs w:val="24"/>
                  </w:rPr>
                  <w:t>☐</w:t>
                </w:r>
              </w:p>
            </w:tc>
          </w:sdtContent>
        </w:sdt>
      </w:tr>
      <w:tr w:rsidR="00D6724D" w:rsidRPr="00E558E1" w14:paraId="4E8BB0E9" w14:textId="77777777" w:rsidTr="00D6724D">
        <w:tc>
          <w:tcPr>
            <w:tcW w:w="1327" w:type="pct"/>
            <w:gridSpan w:val="3"/>
            <w:tcBorders>
              <w:right w:val="single" w:sz="4" w:space="0" w:color="FFFFFF" w:themeColor="background1"/>
            </w:tcBorders>
          </w:tcPr>
          <w:p w14:paraId="614EAB6B" w14:textId="77777777" w:rsidR="00D6724D" w:rsidRPr="00E558E1" w:rsidRDefault="00D6724D" w:rsidP="00B36D94">
            <w:pPr>
              <w:rPr>
                <w:szCs w:val="24"/>
              </w:rPr>
            </w:pPr>
            <w:r w:rsidRPr="00E558E1">
              <w:rPr>
                <w:szCs w:val="24"/>
              </w:rPr>
              <w:t>At business unit level</w:t>
            </w:r>
          </w:p>
        </w:tc>
        <w:tc>
          <w:tcPr>
            <w:tcW w:w="2454" w:type="pct"/>
            <w:gridSpan w:val="2"/>
            <w:tcBorders>
              <w:left w:val="single" w:sz="4" w:space="0" w:color="FFFFFF" w:themeColor="background1"/>
            </w:tcBorders>
          </w:tcPr>
          <w:p w14:paraId="0BE64641" w14:textId="77777777" w:rsidR="00D6724D" w:rsidRPr="00E558E1" w:rsidRDefault="00D6724D" w:rsidP="00D6724D">
            <w:pPr>
              <w:rPr>
                <w:szCs w:val="24"/>
              </w:rPr>
            </w:pPr>
          </w:p>
        </w:tc>
        <w:sdt>
          <w:sdtPr>
            <w:rPr>
              <w:szCs w:val="24"/>
            </w:rPr>
            <w:id w:val="582416775"/>
            <w14:checkbox>
              <w14:checked w14:val="0"/>
              <w14:checkedState w14:val="2612" w14:font="MS Gothic"/>
              <w14:uncheckedState w14:val="2610" w14:font="MS Gothic"/>
            </w14:checkbox>
          </w:sdtPr>
          <w:sdtContent>
            <w:tc>
              <w:tcPr>
                <w:tcW w:w="1220" w:type="pct"/>
                <w:gridSpan w:val="4"/>
                <w:shd w:val="clear" w:color="auto" w:fill="FFFFFF" w:themeFill="background1"/>
              </w:tcPr>
              <w:p w14:paraId="221303F6" w14:textId="194BCC38" w:rsidR="00D6724D" w:rsidRPr="00E558E1" w:rsidRDefault="00D6724D" w:rsidP="00B36D94">
                <w:pPr>
                  <w:jc w:val="center"/>
                  <w:rPr>
                    <w:szCs w:val="24"/>
                  </w:rPr>
                </w:pPr>
                <w:r w:rsidRPr="00E558E1">
                  <w:rPr>
                    <w:rFonts w:ascii="Segoe UI Symbol" w:eastAsia="MS Gothic" w:hAnsi="Segoe UI Symbol" w:cs="Segoe UI Symbol"/>
                    <w:szCs w:val="24"/>
                  </w:rPr>
                  <w:t>☐</w:t>
                </w:r>
              </w:p>
            </w:tc>
          </w:sdtContent>
        </w:sdt>
      </w:tr>
      <w:tr w:rsidR="00D6724D" w:rsidRPr="00E558E1" w14:paraId="4D1198F1" w14:textId="77777777" w:rsidTr="00D6724D">
        <w:tc>
          <w:tcPr>
            <w:tcW w:w="3602" w:type="pct"/>
            <w:gridSpan w:val="4"/>
            <w:tcBorders>
              <w:right w:val="single" w:sz="4" w:space="0" w:color="FFFFFF" w:themeColor="background1"/>
            </w:tcBorders>
          </w:tcPr>
          <w:p w14:paraId="5F08E382" w14:textId="3AE83120" w:rsidR="00D6724D" w:rsidRPr="00E558E1" w:rsidRDefault="00D6724D" w:rsidP="00B36D94">
            <w:pPr>
              <w:rPr>
                <w:szCs w:val="24"/>
              </w:rPr>
            </w:pPr>
            <w:r w:rsidRPr="00E558E1">
              <w:rPr>
                <w:szCs w:val="24"/>
              </w:rPr>
              <w:t xml:space="preserve">Not applicable – dealing function is not constrained by the </w:t>
            </w:r>
            <w:proofErr w:type="gramStart"/>
            <w:r w:rsidRPr="00E558E1">
              <w:rPr>
                <w:szCs w:val="24"/>
              </w:rPr>
              <w:t>leverage</w:t>
            </w:r>
            <w:proofErr w:type="gramEnd"/>
            <w:r w:rsidRPr="00E558E1">
              <w:rPr>
                <w:szCs w:val="24"/>
              </w:rPr>
              <w:t xml:space="preserve"> ratio.</w:t>
            </w:r>
          </w:p>
        </w:tc>
        <w:tc>
          <w:tcPr>
            <w:tcW w:w="179" w:type="pct"/>
            <w:tcBorders>
              <w:left w:val="single" w:sz="4" w:space="0" w:color="FFFFFF" w:themeColor="background1"/>
            </w:tcBorders>
          </w:tcPr>
          <w:p w14:paraId="69735DBF" w14:textId="77777777" w:rsidR="00D6724D" w:rsidRPr="00E558E1" w:rsidRDefault="00D6724D" w:rsidP="00B36D94">
            <w:pPr>
              <w:rPr>
                <w:szCs w:val="24"/>
              </w:rPr>
            </w:pPr>
          </w:p>
        </w:tc>
        <w:tc>
          <w:tcPr>
            <w:tcW w:w="1220" w:type="pct"/>
            <w:gridSpan w:val="4"/>
            <w:shd w:val="clear" w:color="auto" w:fill="FFFFFF" w:themeFill="background1"/>
          </w:tcPr>
          <w:p w14:paraId="730CCC96" w14:textId="0C887168" w:rsidR="00D6724D" w:rsidRPr="00E558E1" w:rsidRDefault="00D6724D" w:rsidP="00B36D94">
            <w:pPr>
              <w:jc w:val="center"/>
              <w:rPr>
                <w:szCs w:val="24"/>
              </w:rPr>
            </w:pPr>
            <w:sdt>
              <w:sdtPr>
                <w:rPr>
                  <w:szCs w:val="24"/>
                </w:rPr>
                <w:id w:val="319466708"/>
                <w14:checkbox>
                  <w14:checked w14:val="0"/>
                  <w14:checkedState w14:val="2612" w14:font="MS Gothic"/>
                  <w14:uncheckedState w14:val="2610" w14:font="MS Gothic"/>
                </w14:checkbox>
              </w:sdtPr>
              <w:sdtContent>
                <w:r w:rsidRPr="00E558E1">
                  <w:rPr>
                    <w:rFonts w:ascii="Segoe UI Symbol" w:eastAsia="MS Gothic" w:hAnsi="Segoe UI Symbol" w:cs="Segoe UI Symbol"/>
                    <w:szCs w:val="24"/>
                  </w:rPr>
                  <w:t>☐</w:t>
                </w:r>
              </w:sdtContent>
            </w:sdt>
          </w:p>
        </w:tc>
      </w:tr>
      <w:tr w:rsidR="00B36D94" w:rsidRPr="00E558E1" w14:paraId="391719F2" w14:textId="77777777" w:rsidTr="00D6724D">
        <w:tc>
          <w:tcPr>
            <w:tcW w:w="1327" w:type="pct"/>
            <w:gridSpan w:val="3"/>
          </w:tcPr>
          <w:p w14:paraId="745957E7" w14:textId="77777777" w:rsidR="00B36D94" w:rsidRPr="00E558E1" w:rsidRDefault="00B36D94" w:rsidP="00B36D94">
            <w:pPr>
              <w:rPr>
                <w:szCs w:val="24"/>
              </w:rPr>
            </w:pPr>
            <w:r w:rsidRPr="00E558E1">
              <w:rPr>
                <w:szCs w:val="24"/>
              </w:rPr>
              <w:t>Other (please explain)</w:t>
            </w:r>
          </w:p>
        </w:tc>
        <w:sdt>
          <w:sdtPr>
            <w:rPr>
              <w:szCs w:val="24"/>
            </w:rPr>
            <w:id w:val="812752736"/>
            <w:placeholder>
              <w:docPart w:val="16415C0602194779924AAE2F44F804FD"/>
            </w:placeholder>
            <w:showingPlcHdr/>
            <w:text/>
          </w:sdtPr>
          <w:sdtEndPr/>
          <w:sdtContent>
            <w:tc>
              <w:tcPr>
                <w:tcW w:w="2454" w:type="pct"/>
                <w:gridSpan w:val="2"/>
              </w:tcPr>
              <w:p w14:paraId="5A88ABD6" w14:textId="4574F798" w:rsidR="00B36D94" w:rsidRPr="00E558E1" w:rsidRDefault="00B36D94" w:rsidP="00B36D94">
                <w:pPr>
                  <w:rPr>
                    <w:szCs w:val="24"/>
                  </w:rPr>
                </w:pPr>
                <w:r w:rsidRPr="00E558E1">
                  <w:rPr>
                    <w:rStyle w:val="PlaceholderText"/>
                  </w:rPr>
                  <w:t>Click here to enter text.</w:t>
                </w:r>
              </w:p>
            </w:tc>
          </w:sdtContent>
        </w:sdt>
        <w:tc>
          <w:tcPr>
            <w:tcW w:w="1220" w:type="pct"/>
            <w:gridSpan w:val="4"/>
            <w:shd w:val="clear" w:color="auto" w:fill="FFFFFF" w:themeFill="background1"/>
          </w:tcPr>
          <w:p w14:paraId="48351FF0" w14:textId="6D2DA930" w:rsidR="00B36D94" w:rsidRPr="00E558E1" w:rsidRDefault="002561A9" w:rsidP="00B36D94">
            <w:pPr>
              <w:jc w:val="center"/>
              <w:rPr>
                <w:szCs w:val="24"/>
              </w:rPr>
            </w:pPr>
            <w:sdt>
              <w:sdtPr>
                <w:rPr>
                  <w:szCs w:val="24"/>
                </w:rPr>
                <w:id w:val="-1307083224"/>
                <w14:checkbox>
                  <w14:checked w14:val="0"/>
                  <w14:checkedState w14:val="2612" w14:font="MS Gothic"/>
                  <w14:uncheckedState w14:val="2610" w14:font="MS Gothic"/>
                </w14:checkbox>
              </w:sdtPr>
              <w:sdtEndPr/>
              <w:sdtContent>
                <w:r w:rsidR="00B36D94" w:rsidRPr="00E558E1">
                  <w:rPr>
                    <w:rFonts w:ascii="Segoe UI Symbol" w:eastAsia="MS Gothic" w:hAnsi="Segoe UI Symbol" w:cs="Segoe UI Symbol"/>
                    <w:szCs w:val="24"/>
                  </w:rPr>
                  <w:t>☐</w:t>
                </w:r>
              </w:sdtContent>
            </w:sdt>
          </w:p>
        </w:tc>
      </w:tr>
      <w:tr w:rsidR="00B36D94" w:rsidRPr="00E558E1" w14:paraId="5E98813B" w14:textId="77777777" w:rsidTr="00D6724D">
        <w:tc>
          <w:tcPr>
            <w:tcW w:w="5000" w:type="pct"/>
            <w:gridSpan w:val="9"/>
            <w:shd w:val="clear" w:color="auto" w:fill="FDE9D9" w:themeFill="accent6" w:themeFillTint="33"/>
          </w:tcPr>
          <w:p w14:paraId="0502FC5F" w14:textId="5F9EEC77" w:rsidR="00B36D94" w:rsidRPr="00E558E1" w:rsidRDefault="00B36D94" w:rsidP="00B36D94">
            <w:r w:rsidRPr="00E558E1">
              <w:t>20. How does the allocation of Basel III leverage ratio constraints to your derivatives clearing activity (if applicable) affect your cost of transacting in OTC derivatives?</w:t>
            </w:r>
          </w:p>
        </w:tc>
      </w:tr>
      <w:tr w:rsidR="00B36D94" w:rsidRPr="00E558E1" w14:paraId="56683AA0" w14:textId="77777777" w:rsidTr="00D6724D">
        <w:sdt>
          <w:sdtPr>
            <w:id w:val="434168856"/>
            <w:showingPlcHdr/>
            <w:text/>
          </w:sdtPr>
          <w:sdtEndPr/>
          <w:sdtContent>
            <w:tc>
              <w:tcPr>
                <w:tcW w:w="5000" w:type="pct"/>
                <w:gridSpan w:val="9"/>
              </w:tcPr>
              <w:p w14:paraId="2EA6F741" w14:textId="68BF17B1" w:rsidR="00B36D94" w:rsidRPr="00E558E1" w:rsidRDefault="00B36D94" w:rsidP="00B36D94">
                <w:r w:rsidRPr="00E558E1">
                  <w:rPr>
                    <w:rStyle w:val="PlaceholderText"/>
                  </w:rPr>
                  <w:t>Click here to enter text.</w:t>
                </w:r>
              </w:p>
            </w:tc>
          </w:sdtContent>
        </w:sdt>
      </w:tr>
      <w:tr w:rsidR="00B36D94" w:rsidRPr="00E558E1" w14:paraId="491BA3DD" w14:textId="77777777" w:rsidTr="00D6724D">
        <w:tc>
          <w:tcPr>
            <w:tcW w:w="3780" w:type="pct"/>
            <w:gridSpan w:val="5"/>
            <w:vMerge w:val="restart"/>
            <w:shd w:val="clear" w:color="auto" w:fill="FDE9D9" w:themeFill="accent6" w:themeFillTint="33"/>
          </w:tcPr>
          <w:p w14:paraId="600E0221" w14:textId="7DEC9632" w:rsidR="00B36D94" w:rsidRPr="00E558E1" w:rsidRDefault="00B36D94" w:rsidP="00B36D94">
            <w:r w:rsidRPr="00E558E1">
              <w:t xml:space="preserve">21. Do you consider your firm’s home jurisdiction’s implementation of capital measures (other than </w:t>
            </w:r>
            <w:proofErr w:type="gramStart"/>
            <w:r w:rsidRPr="00E558E1">
              <w:t>leverage</w:t>
            </w:r>
            <w:proofErr w:type="gramEnd"/>
            <w:r w:rsidRPr="00E558E1">
              <w:t xml:space="preserve"> ratio) introduced under the Basel III framework as supportive of the G20 objective to incentivise central clearing of standardised OTC derivatives?  Please explain your answer below.</w:t>
            </w:r>
          </w:p>
        </w:tc>
        <w:tc>
          <w:tcPr>
            <w:tcW w:w="1220" w:type="pct"/>
            <w:gridSpan w:val="4"/>
            <w:shd w:val="clear" w:color="auto" w:fill="FFFFFF" w:themeFill="background1"/>
          </w:tcPr>
          <w:p w14:paraId="1BA2A188" w14:textId="0CDFA86F" w:rsidR="00B36D94" w:rsidRPr="00E558E1" w:rsidRDefault="00B36D94" w:rsidP="00B36D94">
            <w:pPr>
              <w:jc w:val="center"/>
            </w:pPr>
            <w:r w:rsidRPr="00E558E1">
              <w:rPr>
                <w:i/>
                <w:sz w:val="20"/>
              </w:rPr>
              <w:t>Select box if “yes”</w:t>
            </w:r>
          </w:p>
        </w:tc>
      </w:tr>
      <w:tr w:rsidR="00B36D94" w:rsidRPr="00E558E1" w14:paraId="048DF17B" w14:textId="77777777" w:rsidTr="00D6724D">
        <w:tc>
          <w:tcPr>
            <w:tcW w:w="3780" w:type="pct"/>
            <w:gridSpan w:val="5"/>
            <w:vMerge/>
            <w:shd w:val="clear" w:color="auto" w:fill="FDE9D9" w:themeFill="accent6" w:themeFillTint="33"/>
          </w:tcPr>
          <w:p w14:paraId="0A4017A4" w14:textId="77777777" w:rsidR="00B36D94" w:rsidRPr="00E558E1" w:rsidRDefault="00B36D94" w:rsidP="00B36D94"/>
        </w:tc>
        <w:sdt>
          <w:sdtPr>
            <w:rPr>
              <w:szCs w:val="24"/>
            </w:rPr>
            <w:id w:val="-952783780"/>
            <w14:checkbox>
              <w14:checked w14:val="0"/>
              <w14:checkedState w14:val="2612" w14:font="MS Gothic"/>
              <w14:uncheckedState w14:val="2610" w14:font="MS Gothic"/>
            </w14:checkbox>
          </w:sdtPr>
          <w:sdtEndPr/>
          <w:sdtContent>
            <w:tc>
              <w:tcPr>
                <w:tcW w:w="1220" w:type="pct"/>
                <w:gridSpan w:val="4"/>
                <w:shd w:val="clear" w:color="auto" w:fill="FFFFFF" w:themeFill="background1"/>
              </w:tcPr>
              <w:p w14:paraId="57D79578" w14:textId="53D8B294" w:rsidR="00B36D94" w:rsidRPr="00E558E1" w:rsidRDefault="00B36D94" w:rsidP="00B36D94">
                <w:pPr>
                  <w:jc w:val="center"/>
                </w:pPr>
                <w:r w:rsidRPr="00E558E1">
                  <w:rPr>
                    <w:rFonts w:ascii="Segoe UI Symbol" w:eastAsia="MS Gothic" w:hAnsi="Segoe UI Symbol" w:cs="Segoe UI Symbol"/>
                    <w:szCs w:val="24"/>
                  </w:rPr>
                  <w:t>☐</w:t>
                </w:r>
              </w:p>
            </w:tc>
          </w:sdtContent>
        </w:sdt>
      </w:tr>
      <w:tr w:rsidR="00B36D94" w:rsidRPr="00E558E1" w14:paraId="083025DD" w14:textId="77777777" w:rsidTr="00D6724D">
        <w:sdt>
          <w:sdtPr>
            <w:id w:val="1433247047"/>
            <w:showingPlcHdr/>
            <w:text/>
          </w:sdtPr>
          <w:sdtEndPr/>
          <w:sdtContent>
            <w:tc>
              <w:tcPr>
                <w:tcW w:w="5000" w:type="pct"/>
                <w:gridSpan w:val="9"/>
              </w:tcPr>
              <w:p w14:paraId="49B6E305" w14:textId="7E5B4B10" w:rsidR="00B36D94" w:rsidRPr="00E558E1" w:rsidRDefault="00B36D94" w:rsidP="00B36D94">
                <w:r w:rsidRPr="00E558E1">
                  <w:rPr>
                    <w:rStyle w:val="PlaceholderText"/>
                  </w:rPr>
                  <w:t>Click here to enter text.</w:t>
                </w:r>
              </w:p>
            </w:tc>
          </w:sdtContent>
        </w:sdt>
      </w:tr>
      <w:tr w:rsidR="00B36D94" w:rsidRPr="00E558E1" w14:paraId="1A89FC95" w14:textId="77777777" w:rsidTr="00D6724D">
        <w:tc>
          <w:tcPr>
            <w:tcW w:w="5000" w:type="pct"/>
            <w:gridSpan w:val="9"/>
            <w:shd w:val="clear" w:color="auto" w:fill="FDE9D9" w:themeFill="accent6" w:themeFillTint="33"/>
          </w:tcPr>
          <w:p w14:paraId="6C4B29A8" w14:textId="07247922" w:rsidR="00B36D94" w:rsidRPr="00E558E1" w:rsidRDefault="00B36D94" w:rsidP="00B36D94">
            <w:r w:rsidRPr="00E558E1">
              <w:t xml:space="preserve">22. Do you consider your jurisdiction’s implementation of the measures introduced by the Basel III framework designed to reduce liquidity risk (e.g. liquidity coverage ratio and net stable funding ratio) has affected the incentives for central clearing? </w:t>
            </w:r>
          </w:p>
        </w:tc>
      </w:tr>
      <w:tr w:rsidR="00D6724D" w:rsidRPr="00E558E1" w14:paraId="33F8BFF4" w14:textId="77777777" w:rsidTr="00D6724D">
        <w:tc>
          <w:tcPr>
            <w:tcW w:w="3602" w:type="pct"/>
            <w:gridSpan w:val="4"/>
            <w:tcBorders>
              <w:right w:val="single" w:sz="4" w:space="0" w:color="FFFFFF" w:themeColor="background1"/>
            </w:tcBorders>
          </w:tcPr>
          <w:p w14:paraId="3AAB9EFF" w14:textId="77777777" w:rsidR="00D6724D" w:rsidRPr="00E558E1" w:rsidRDefault="00D6724D" w:rsidP="00B36D94"/>
        </w:tc>
        <w:tc>
          <w:tcPr>
            <w:tcW w:w="518" w:type="pct"/>
            <w:gridSpan w:val="4"/>
            <w:tcBorders>
              <w:left w:val="single" w:sz="4" w:space="0" w:color="FFFFFF" w:themeColor="background1"/>
            </w:tcBorders>
          </w:tcPr>
          <w:p w14:paraId="2C4EB018" w14:textId="77777777" w:rsidR="00D6724D" w:rsidRPr="00E558E1" w:rsidRDefault="00D6724D" w:rsidP="00B36D94"/>
        </w:tc>
        <w:tc>
          <w:tcPr>
            <w:tcW w:w="880" w:type="pct"/>
          </w:tcPr>
          <w:p w14:paraId="64FF5F52" w14:textId="5B49765D" w:rsidR="00D6724D" w:rsidRPr="00E558E1" w:rsidRDefault="00D6724D" w:rsidP="00B36D94">
            <w:pPr>
              <w:jc w:val="center"/>
            </w:pPr>
            <w:r w:rsidRPr="00E558E1">
              <w:rPr>
                <w:i/>
                <w:sz w:val="20"/>
                <w:szCs w:val="24"/>
              </w:rPr>
              <w:t>Please select all applicable boxes</w:t>
            </w:r>
          </w:p>
        </w:tc>
      </w:tr>
      <w:tr w:rsidR="00D6724D" w:rsidRPr="00E558E1" w14:paraId="59AB2947" w14:textId="77777777" w:rsidTr="00D6724D">
        <w:tc>
          <w:tcPr>
            <w:tcW w:w="3602" w:type="pct"/>
            <w:gridSpan w:val="4"/>
            <w:tcBorders>
              <w:right w:val="single" w:sz="4" w:space="0" w:color="FFFFFF" w:themeColor="background1"/>
            </w:tcBorders>
          </w:tcPr>
          <w:p w14:paraId="68E8D472" w14:textId="77777777" w:rsidR="00D6724D" w:rsidRPr="00E558E1" w:rsidRDefault="00D6724D" w:rsidP="00B36D94">
            <w:r w:rsidRPr="00E558E1">
              <w:t>No impact</w:t>
            </w:r>
          </w:p>
        </w:tc>
        <w:tc>
          <w:tcPr>
            <w:tcW w:w="518" w:type="pct"/>
            <w:gridSpan w:val="4"/>
            <w:tcBorders>
              <w:left w:val="single" w:sz="4" w:space="0" w:color="FFFFFF" w:themeColor="background1"/>
            </w:tcBorders>
          </w:tcPr>
          <w:p w14:paraId="7AFB205E" w14:textId="77777777" w:rsidR="00D6724D" w:rsidRPr="00E558E1" w:rsidRDefault="00D6724D" w:rsidP="00D6724D"/>
        </w:tc>
        <w:sdt>
          <w:sdtPr>
            <w:rPr>
              <w:szCs w:val="24"/>
            </w:rPr>
            <w:id w:val="999082007"/>
            <w14:checkbox>
              <w14:checked w14:val="0"/>
              <w14:checkedState w14:val="2612" w14:font="MS Gothic"/>
              <w14:uncheckedState w14:val="2610" w14:font="MS Gothic"/>
            </w14:checkbox>
          </w:sdtPr>
          <w:sdtContent>
            <w:tc>
              <w:tcPr>
                <w:tcW w:w="880" w:type="pct"/>
              </w:tcPr>
              <w:p w14:paraId="472B0D54" w14:textId="431E42F2" w:rsidR="00D6724D" w:rsidRPr="00E558E1" w:rsidRDefault="00D6724D" w:rsidP="00B36D94">
                <w:pPr>
                  <w:jc w:val="center"/>
                </w:pPr>
                <w:r w:rsidRPr="00E558E1">
                  <w:rPr>
                    <w:rFonts w:ascii="Segoe UI Symbol" w:eastAsia="MS Gothic" w:hAnsi="Segoe UI Symbol" w:cs="Segoe UI Symbol"/>
                    <w:szCs w:val="24"/>
                  </w:rPr>
                  <w:t>☐</w:t>
                </w:r>
              </w:p>
            </w:tc>
          </w:sdtContent>
        </w:sdt>
      </w:tr>
      <w:tr w:rsidR="00D6724D" w:rsidRPr="00E558E1" w14:paraId="2588D22D" w14:textId="77777777" w:rsidTr="00D6724D">
        <w:tc>
          <w:tcPr>
            <w:tcW w:w="3987" w:type="pct"/>
            <w:gridSpan w:val="7"/>
            <w:tcBorders>
              <w:right w:val="single" w:sz="4" w:space="0" w:color="FFFFFF" w:themeColor="background1"/>
            </w:tcBorders>
          </w:tcPr>
          <w:p w14:paraId="165B79DD" w14:textId="1D47B7C3" w:rsidR="00D6724D" w:rsidRPr="00E558E1" w:rsidRDefault="00D6724D" w:rsidP="00B36D94">
            <w:r w:rsidRPr="00E558E1">
              <w:t xml:space="preserve">Caused your firm to increase the proportion of new OTC derivatives trades being centrally cleared  </w:t>
            </w:r>
          </w:p>
        </w:tc>
        <w:tc>
          <w:tcPr>
            <w:tcW w:w="133" w:type="pct"/>
            <w:tcBorders>
              <w:left w:val="single" w:sz="4" w:space="0" w:color="FFFFFF" w:themeColor="background1"/>
            </w:tcBorders>
          </w:tcPr>
          <w:p w14:paraId="787B8C50" w14:textId="77777777" w:rsidR="00D6724D" w:rsidRPr="00E558E1" w:rsidRDefault="00D6724D" w:rsidP="00B36D94"/>
        </w:tc>
        <w:sdt>
          <w:sdtPr>
            <w:rPr>
              <w:szCs w:val="24"/>
            </w:rPr>
            <w:id w:val="1929685642"/>
            <w14:checkbox>
              <w14:checked w14:val="0"/>
              <w14:checkedState w14:val="2612" w14:font="MS Gothic"/>
              <w14:uncheckedState w14:val="2610" w14:font="MS Gothic"/>
            </w14:checkbox>
          </w:sdtPr>
          <w:sdtContent>
            <w:tc>
              <w:tcPr>
                <w:tcW w:w="880" w:type="pct"/>
              </w:tcPr>
              <w:p w14:paraId="4E5ECA6F" w14:textId="63596B70" w:rsidR="00D6724D" w:rsidRPr="00E558E1" w:rsidRDefault="00D6724D" w:rsidP="00B36D94">
                <w:pPr>
                  <w:jc w:val="center"/>
                </w:pPr>
                <w:r w:rsidRPr="00E558E1">
                  <w:rPr>
                    <w:rFonts w:ascii="Segoe UI Symbol" w:eastAsia="MS Gothic" w:hAnsi="Segoe UI Symbol" w:cs="Segoe UI Symbol"/>
                    <w:szCs w:val="24"/>
                  </w:rPr>
                  <w:t>☐</w:t>
                </w:r>
              </w:p>
            </w:tc>
          </w:sdtContent>
        </w:sdt>
      </w:tr>
      <w:tr w:rsidR="00D6724D" w:rsidRPr="00E558E1" w14:paraId="045641FB" w14:textId="77777777" w:rsidTr="00D6724D">
        <w:tc>
          <w:tcPr>
            <w:tcW w:w="3987" w:type="pct"/>
            <w:gridSpan w:val="7"/>
            <w:tcBorders>
              <w:right w:val="single" w:sz="4" w:space="0" w:color="FFFFFF" w:themeColor="background1"/>
            </w:tcBorders>
          </w:tcPr>
          <w:p w14:paraId="0CF3D7A0" w14:textId="77777777" w:rsidR="00D6724D" w:rsidRPr="00E558E1" w:rsidRDefault="00D6724D" w:rsidP="00B36D94">
            <w:r w:rsidRPr="00E558E1">
              <w:t>Caused your firm to increase the proportion of new OTC derivatives trades that are non-centrally cleared</w:t>
            </w:r>
          </w:p>
        </w:tc>
        <w:tc>
          <w:tcPr>
            <w:tcW w:w="133" w:type="pct"/>
            <w:tcBorders>
              <w:left w:val="single" w:sz="4" w:space="0" w:color="FFFFFF" w:themeColor="background1"/>
            </w:tcBorders>
          </w:tcPr>
          <w:p w14:paraId="228999C0" w14:textId="77777777" w:rsidR="00D6724D" w:rsidRPr="00E558E1" w:rsidRDefault="00D6724D" w:rsidP="00B36D94"/>
        </w:tc>
        <w:sdt>
          <w:sdtPr>
            <w:rPr>
              <w:szCs w:val="24"/>
            </w:rPr>
            <w:id w:val="-1058090067"/>
            <w14:checkbox>
              <w14:checked w14:val="0"/>
              <w14:checkedState w14:val="2612" w14:font="MS Gothic"/>
              <w14:uncheckedState w14:val="2610" w14:font="MS Gothic"/>
            </w14:checkbox>
          </w:sdtPr>
          <w:sdtContent>
            <w:tc>
              <w:tcPr>
                <w:tcW w:w="880" w:type="pct"/>
              </w:tcPr>
              <w:p w14:paraId="01A3CF59" w14:textId="11AC857C" w:rsidR="00D6724D" w:rsidRPr="00E558E1" w:rsidRDefault="00D6724D" w:rsidP="00B36D94">
                <w:pPr>
                  <w:jc w:val="center"/>
                </w:pPr>
                <w:r w:rsidRPr="00E558E1">
                  <w:rPr>
                    <w:rFonts w:ascii="Segoe UI Symbol" w:eastAsia="MS Gothic" w:hAnsi="Segoe UI Symbol" w:cs="Segoe UI Symbol"/>
                    <w:szCs w:val="24"/>
                  </w:rPr>
                  <w:t>☐</w:t>
                </w:r>
              </w:p>
            </w:tc>
          </w:sdtContent>
        </w:sdt>
      </w:tr>
      <w:tr w:rsidR="00D6724D" w:rsidRPr="00E558E1" w14:paraId="0345CFD1" w14:textId="77777777" w:rsidTr="00D6724D">
        <w:tc>
          <w:tcPr>
            <w:tcW w:w="3987" w:type="pct"/>
            <w:gridSpan w:val="7"/>
            <w:tcBorders>
              <w:right w:val="single" w:sz="4" w:space="0" w:color="FFFFFF" w:themeColor="background1"/>
            </w:tcBorders>
          </w:tcPr>
          <w:p w14:paraId="7C2DF9F2" w14:textId="77777777" w:rsidR="00D6724D" w:rsidRPr="00E558E1" w:rsidRDefault="00D6724D" w:rsidP="00B36D94">
            <w:r w:rsidRPr="00E558E1">
              <w:t>Caused your firm to reduce the level of activity in both centrally and non-centrally cleared OTC derivatives</w:t>
            </w:r>
          </w:p>
        </w:tc>
        <w:tc>
          <w:tcPr>
            <w:tcW w:w="133" w:type="pct"/>
            <w:tcBorders>
              <w:left w:val="single" w:sz="4" w:space="0" w:color="FFFFFF" w:themeColor="background1"/>
            </w:tcBorders>
          </w:tcPr>
          <w:p w14:paraId="422290B0" w14:textId="77777777" w:rsidR="00D6724D" w:rsidRPr="00E558E1" w:rsidRDefault="00D6724D" w:rsidP="00B36D94"/>
        </w:tc>
        <w:sdt>
          <w:sdtPr>
            <w:rPr>
              <w:szCs w:val="24"/>
            </w:rPr>
            <w:id w:val="-119079466"/>
            <w14:checkbox>
              <w14:checked w14:val="0"/>
              <w14:checkedState w14:val="2612" w14:font="MS Gothic"/>
              <w14:uncheckedState w14:val="2610" w14:font="MS Gothic"/>
            </w14:checkbox>
          </w:sdtPr>
          <w:sdtContent>
            <w:tc>
              <w:tcPr>
                <w:tcW w:w="880" w:type="pct"/>
              </w:tcPr>
              <w:p w14:paraId="0ADAB45B" w14:textId="1BC726A7" w:rsidR="00D6724D" w:rsidRPr="00E558E1" w:rsidRDefault="00D6724D" w:rsidP="00B36D94">
                <w:pPr>
                  <w:jc w:val="center"/>
                </w:pPr>
                <w:r w:rsidRPr="00E558E1">
                  <w:rPr>
                    <w:rFonts w:ascii="Segoe UI Symbol" w:eastAsia="MS Gothic" w:hAnsi="Segoe UI Symbol" w:cs="Segoe UI Symbol"/>
                    <w:szCs w:val="24"/>
                  </w:rPr>
                  <w:t>☐</w:t>
                </w:r>
              </w:p>
            </w:tc>
          </w:sdtContent>
        </w:sdt>
      </w:tr>
      <w:tr w:rsidR="00D6724D" w:rsidRPr="00E558E1" w14:paraId="33D8F8DE" w14:textId="77777777" w:rsidTr="00D6724D">
        <w:tc>
          <w:tcPr>
            <w:tcW w:w="3987" w:type="pct"/>
            <w:gridSpan w:val="7"/>
            <w:tcBorders>
              <w:right w:val="single" w:sz="4" w:space="0" w:color="FFFFFF" w:themeColor="background1"/>
            </w:tcBorders>
          </w:tcPr>
          <w:p w14:paraId="284246B7" w14:textId="77777777" w:rsidR="00D6724D" w:rsidRPr="00E558E1" w:rsidRDefault="00D6724D" w:rsidP="00B36D94">
            <w:r w:rsidRPr="00E558E1">
              <w:t>Caused your firm to increase the level of activity in both centrally and non-centrally cleared OTC derivatives</w:t>
            </w:r>
          </w:p>
        </w:tc>
        <w:tc>
          <w:tcPr>
            <w:tcW w:w="133" w:type="pct"/>
            <w:tcBorders>
              <w:left w:val="single" w:sz="4" w:space="0" w:color="FFFFFF" w:themeColor="background1"/>
            </w:tcBorders>
          </w:tcPr>
          <w:p w14:paraId="3646F578" w14:textId="77777777" w:rsidR="00D6724D" w:rsidRPr="00E558E1" w:rsidRDefault="00D6724D" w:rsidP="00B36D94"/>
        </w:tc>
        <w:sdt>
          <w:sdtPr>
            <w:rPr>
              <w:szCs w:val="24"/>
            </w:rPr>
            <w:id w:val="1581796140"/>
            <w14:checkbox>
              <w14:checked w14:val="0"/>
              <w14:checkedState w14:val="2612" w14:font="MS Gothic"/>
              <w14:uncheckedState w14:val="2610" w14:font="MS Gothic"/>
            </w14:checkbox>
          </w:sdtPr>
          <w:sdtContent>
            <w:tc>
              <w:tcPr>
                <w:tcW w:w="880" w:type="pct"/>
              </w:tcPr>
              <w:p w14:paraId="119FA065" w14:textId="1EFEF698" w:rsidR="00D6724D" w:rsidRPr="00E558E1" w:rsidRDefault="00D6724D" w:rsidP="00B36D94">
                <w:pPr>
                  <w:jc w:val="center"/>
                </w:pPr>
                <w:r w:rsidRPr="00E558E1">
                  <w:rPr>
                    <w:rFonts w:ascii="Segoe UI Symbol" w:eastAsia="MS Gothic" w:hAnsi="Segoe UI Symbol" w:cs="Segoe UI Symbol"/>
                    <w:szCs w:val="24"/>
                  </w:rPr>
                  <w:t>☐</w:t>
                </w:r>
              </w:p>
            </w:tc>
          </w:sdtContent>
        </w:sdt>
      </w:tr>
      <w:tr w:rsidR="00B36D94" w:rsidRPr="00E558E1" w14:paraId="10FEDE17" w14:textId="77777777" w:rsidTr="00D6724D">
        <w:tc>
          <w:tcPr>
            <w:tcW w:w="1212" w:type="pct"/>
            <w:gridSpan w:val="2"/>
          </w:tcPr>
          <w:p w14:paraId="25D01CA4" w14:textId="77777777" w:rsidR="00B36D94" w:rsidRPr="00E558E1" w:rsidRDefault="00B36D94" w:rsidP="00B36D94">
            <w:r w:rsidRPr="00E558E1">
              <w:t xml:space="preserve">Other (please elaborate) </w:t>
            </w:r>
          </w:p>
        </w:tc>
        <w:sdt>
          <w:sdtPr>
            <w:id w:val="-1583444253"/>
            <w:showingPlcHdr/>
            <w:text/>
          </w:sdtPr>
          <w:sdtEndPr/>
          <w:sdtContent>
            <w:tc>
              <w:tcPr>
                <w:tcW w:w="2908" w:type="pct"/>
                <w:gridSpan w:val="6"/>
              </w:tcPr>
              <w:p w14:paraId="3BE777B3" w14:textId="77777777" w:rsidR="00B36D94" w:rsidRPr="00E558E1" w:rsidRDefault="00B36D94" w:rsidP="00B36D94">
                <w:r w:rsidRPr="00E558E1">
                  <w:rPr>
                    <w:rStyle w:val="PlaceholderText"/>
                  </w:rPr>
                  <w:t>Click here to enter text.</w:t>
                </w:r>
              </w:p>
            </w:tc>
          </w:sdtContent>
        </w:sdt>
        <w:sdt>
          <w:sdtPr>
            <w:rPr>
              <w:szCs w:val="24"/>
            </w:rPr>
            <w:id w:val="-125935714"/>
            <w14:checkbox>
              <w14:checked w14:val="0"/>
              <w14:checkedState w14:val="2612" w14:font="MS Gothic"/>
              <w14:uncheckedState w14:val="2610" w14:font="MS Gothic"/>
            </w14:checkbox>
          </w:sdtPr>
          <w:sdtEndPr/>
          <w:sdtContent>
            <w:tc>
              <w:tcPr>
                <w:tcW w:w="880" w:type="pct"/>
              </w:tcPr>
              <w:p w14:paraId="39E7E9BE" w14:textId="77777777" w:rsidR="00B36D94" w:rsidRPr="00E558E1" w:rsidRDefault="00B36D94" w:rsidP="00B36D94">
                <w:pPr>
                  <w:jc w:val="center"/>
                </w:pPr>
                <w:r w:rsidRPr="00E558E1">
                  <w:rPr>
                    <w:rFonts w:ascii="Segoe UI Symbol" w:eastAsia="MS Gothic" w:hAnsi="Segoe UI Symbol" w:cs="Segoe UI Symbol"/>
                    <w:szCs w:val="24"/>
                  </w:rPr>
                  <w:t>☐</w:t>
                </w:r>
              </w:p>
            </w:tc>
          </w:sdtContent>
        </w:sdt>
      </w:tr>
    </w:tbl>
    <w:p w14:paraId="4A236886" w14:textId="77777777" w:rsidR="005F7065" w:rsidRPr="00E558E1" w:rsidRDefault="005F7065" w:rsidP="003019F9">
      <w:pPr>
        <w:spacing w:after="0" w:line="240" w:lineRule="auto"/>
        <w:rPr>
          <w:b/>
          <w:i/>
          <w:sz w:val="2"/>
        </w:rPr>
      </w:pPr>
    </w:p>
    <w:tbl>
      <w:tblPr>
        <w:tblStyle w:val="TableGrid"/>
        <w:tblW w:w="5000" w:type="pct"/>
        <w:tblLook w:val="04A0" w:firstRow="1" w:lastRow="0" w:firstColumn="1" w:lastColumn="0" w:noHBand="0" w:noVBand="1"/>
      </w:tblPr>
      <w:tblGrid>
        <w:gridCol w:w="2166"/>
        <w:gridCol w:w="647"/>
        <w:gridCol w:w="730"/>
        <w:gridCol w:w="285"/>
        <w:gridCol w:w="315"/>
        <w:gridCol w:w="779"/>
        <w:gridCol w:w="716"/>
        <w:gridCol w:w="411"/>
        <w:gridCol w:w="252"/>
        <w:gridCol w:w="640"/>
        <w:gridCol w:w="739"/>
        <w:gridCol w:w="1352"/>
        <w:gridCol w:w="9"/>
        <w:gridCol w:w="20"/>
      </w:tblGrid>
      <w:tr w:rsidR="000D6B96" w:rsidRPr="00E558E1" w14:paraId="48FA139C" w14:textId="77777777" w:rsidTr="003019F9">
        <w:tc>
          <w:tcPr>
            <w:tcW w:w="5000" w:type="pct"/>
            <w:gridSpan w:val="14"/>
            <w:shd w:val="clear" w:color="auto" w:fill="EAF1DD" w:themeFill="accent3" w:themeFillTint="33"/>
          </w:tcPr>
          <w:p w14:paraId="0B189433" w14:textId="241A16C7" w:rsidR="000D6B96" w:rsidRPr="00E558E1" w:rsidRDefault="000D6B96" w:rsidP="000D6B96">
            <w:pPr>
              <w:rPr>
                <w:b/>
                <w:i/>
              </w:rPr>
            </w:pPr>
            <w:r w:rsidRPr="00E558E1">
              <w:rPr>
                <w:b/>
                <w:i/>
              </w:rPr>
              <w:t>G-SIB methodology</w:t>
            </w:r>
          </w:p>
        </w:tc>
      </w:tr>
      <w:tr w:rsidR="000D6B96" w:rsidRPr="00E558E1" w14:paraId="3ACF3714" w14:textId="77777777" w:rsidTr="003019F9">
        <w:tc>
          <w:tcPr>
            <w:tcW w:w="5000" w:type="pct"/>
            <w:gridSpan w:val="14"/>
            <w:shd w:val="clear" w:color="auto" w:fill="FDE9D9" w:themeFill="accent6" w:themeFillTint="33"/>
          </w:tcPr>
          <w:p w14:paraId="446A3DBC" w14:textId="63618656" w:rsidR="000D6B96" w:rsidRPr="00E558E1" w:rsidRDefault="000D6B96" w:rsidP="000D6B96">
            <w:r w:rsidRPr="00E558E1">
              <w:t>2</w:t>
            </w:r>
            <w:r w:rsidR="00A7482B" w:rsidRPr="00E558E1">
              <w:t>3</w:t>
            </w:r>
            <w:r w:rsidRPr="00E558E1">
              <w:t>a</w:t>
            </w:r>
            <w:r w:rsidR="009D79FF" w:rsidRPr="00E558E1">
              <w:t>.</w:t>
            </w:r>
            <w:r w:rsidRPr="00E558E1">
              <w:t xml:space="preserve"> How has the BCBS methodology for assessing and identifying global systemically important banks (G-SIB) affected incentives for the central clearing of OTC derivatives? </w:t>
            </w:r>
          </w:p>
        </w:tc>
      </w:tr>
      <w:tr w:rsidR="00E558E1" w:rsidRPr="00E558E1" w14:paraId="61CB4C9D" w14:textId="77777777" w:rsidTr="003019F9">
        <w:tc>
          <w:tcPr>
            <w:tcW w:w="1195" w:type="pct"/>
          </w:tcPr>
          <w:p w14:paraId="3E7537D4" w14:textId="77777777" w:rsidR="00E558E1" w:rsidRPr="00E558E1" w:rsidRDefault="00E558E1" w:rsidP="00E558E1">
            <w:pPr>
              <w:pStyle w:val="ListParagraph"/>
              <w:ind w:left="0"/>
              <w:rPr>
                <w:i/>
                <w:sz w:val="20"/>
                <w:szCs w:val="24"/>
              </w:rPr>
            </w:pPr>
            <w:r w:rsidRPr="00E558E1">
              <w:rPr>
                <w:b/>
                <w:szCs w:val="24"/>
              </w:rPr>
              <w:t>Impact</w:t>
            </w:r>
            <w:r w:rsidRPr="00E558E1">
              <w:rPr>
                <w:i/>
                <w:sz w:val="20"/>
                <w:szCs w:val="24"/>
              </w:rPr>
              <w:t xml:space="preserve"> </w:t>
            </w:r>
          </w:p>
          <w:p w14:paraId="7669E75A" w14:textId="31EB8E64" w:rsidR="00E558E1" w:rsidRPr="00E558E1" w:rsidRDefault="00E558E1" w:rsidP="00E558E1">
            <w:pPr>
              <w:pStyle w:val="ListParagraph"/>
              <w:ind w:left="0"/>
              <w:rPr>
                <w:i/>
                <w:szCs w:val="24"/>
              </w:rPr>
            </w:pPr>
            <w:r w:rsidRPr="00E558E1">
              <w:rPr>
                <w:i/>
                <w:sz w:val="20"/>
                <w:szCs w:val="24"/>
              </w:rPr>
              <w:t>Select the appropriate item from the menu</w:t>
            </w:r>
          </w:p>
        </w:tc>
        <w:sdt>
          <w:sdtPr>
            <w:id w:val="-866054243"/>
            <w:showingPlcHdr/>
            <w:dropDownList>
              <w:listItem w:value="Choose an item."/>
              <w:listItem w:displayText="It has incentivised central clearing" w:value="It has incentivised central clearing"/>
              <w:listItem w:displayText="No material impact" w:value="No material impact"/>
              <w:listItem w:displayText="It has disincentivised central clearing" w:value="It has disincentivised central clearing"/>
              <w:listItem w:displayText="Unable to respond" w:value="Unable to respond"/>
            </w:dropDownList>
          </w:sdtPr>
          <w:sdtEndPr/>
          <w:sdtContent>
            <w:tc>
              <w:tcPr>
                <w:tcW w:w="3805" w:type="pct"/>
                <w:gridSpan w:val="13"/>
              </w:tcPr>
              <w:p w14:paraId="57DD59CF" w14:textId="5E75BF1A" w:rsidR="00E558E1" w:rsidRPr="00E558E1" w:rsidRDefault="00E558E1" w:rsidP="00E558E1">
                <w:pPr>
                  <w:pStyle w:val="ListParagraph"/>
                  <w:ind w:left="0"/>
                  <w:rPr>
                    <w:szCs w:val="24"/>
                  </w:rPr>
                </w:pPr>
                <w:r w:rsidRPr="00E558E1">
                  <w:rPr>
                    <w:rStyle w:val="PlaceholderText"/>
                  </w:rPr>
                  <w:t>Choose an item.</w:t>
                </w:r>
              </w:p>
            </w:tc>
          </w:sdtContent>
        </w:sdt>
      </w:tr>
      <w:tr w:rsidR="000D6B96" w:rsidRPr="00E558E1" w14:paraId="70F25CD8" w14:textId="77777777" w:rsidTr="003019F9">
        <w:tc>
          <w:tcPr>
            <w:tcW w:w="5000" w:type="pct"/>
            <w:gridSpan w:val="14"/>
            <w:shd w:val="clear" w:color="auto" w:fill="FDE9D9" w:themeFill="accent6" w:themeFillTint="33"/>
          </w:tcPr>
          <w:p w14:paraId="5FB2FF20" w14:textId="3DDDB6AB" w:rsidR="000D6B96" w:rsidRPr="00E558E1" w:rsidRDefault="000D6B96" w:rsidP="000D6B96">
            <w:r w:rsidRPr="00E558E1">
              <w:t>2</w:t>
            </w:r>
            <w:r w:rsidR="00A7482B" w:rsidRPr="00E558E1">
              <w:t>3</w:t>
            </w:r>
            <w:r w:rsidRPr="00E558E1">
              <w:t xml:space="preserve">b. The BCBS assessment methodology for G-SIBs </w:t>
            </w:r>
            <w:proofErr w:type="gramStart"/>
            <w:r w:rsidRPr="00E558E1">
              <w:t>is based</w:t>
            </w:r>
            <w:proofErr w:type="gramEnd"/>
            <w:r w:rsidRPr="00E558E1">
              <w:t xml:space="preserve"> on an indicator-based approach and comprises several broad measures: </w:t>
            </w:r>
            <w:r w:rsidR="00C5774F" w:rsidRPr="00E558E1">
              <w:t>size</w:t>
            </w:r>
            <w:r w:rsidRPr="00E558E1">
              <w:t xml:space="preserve">, </w:t>
            </w:r>
            <w:r w:rsidR="00C5774F" w:rsidRPr="00E558E1">
              <w:t>interconnectedness</w:t>
            </w:r>
            <w:r w:rsidRPr="00E558E1">
              <w:t>, lack of readily available substitutes or financial institution infrastructure, global (cross-jurisdictional) activity</w:t>
            </w:r>
            <w:r w:rsidR="007D1395" w:rsidRPr="00E558E1">
              <w:t>,</w:t>
            </w:r>
            <w:r w:rsidRPr="00E558E1">
              <w:t xml:space="preserve"> and complexity. To what extent do you consider that the definition and/or calibration of each of the following measures ha</w:t>
            </w:r>
            <w:r w:rsidR="007D1395" w:rsidRPr="00E558E1">
              <w:t>ve</w:t>
            </w:r>
            <w:r w:rsidRPr="00E558E1">
              <w:t xml:space="preserve"> affected incentives for the market to centrally clear OTC derivatives?</w:t>
            </w:r>
          </w:p>
        </w:tc>
      </w:tr>
      <w:tr w:rsidR="000D6B96" w:rsidRPr="00E558E1" w14:paraId="380A7866" w14:textId="77777777" w:rsidTr="003019F9">
        <w:tc>
          <w:tcPr>
            <w:tcW w:w="1195" w:type="pct"/>
            <w:shd w:val="clear" w:color="auto" w:fill="auto"/>
          </w:tcPr>
          <w:p w14:paraId="1CE0ABBA" w14:textId="77777777" w:rsidR="000D6B96" w:rsidRPr="00E558E1" w:rsidRDefault="000D6B96" w:rsidP="000D6B96">
            <w:pPr>
              <w:rPr>
                <w:b/>
              </w:rPr>
            </w:pPr>
            <w:r w:rsidRPr="00E558E1">
              <w:rPr>
                <w:b/>
              </w:rPr>
              <w:t>Measure</w:t>
            </w:r>
          </w:p>
        </w:tc>
        <w:tc>
          <w:tcPr>
            <w:tcW w:w="1091" w:type="pct"/>
            <w:gridSpan w:val="4"/>
            <w:shd w:val="clear" w:color="auto" w:fill="auto"/>
          </w:tcPr>
          <w:p w14:paraId="7228CFB7" w14:textId="77777777" w:rsidR="000D6B96" w:rsidRPr="00E558E1" w:rsidRDefault="000D6B96" w:rsidP="00B36D94">
            <w:pPr>
              <w:jc w:val="center"/>
              <w:rPr>
                <w:b/>
              </w:rPr>
            </w:pPr>
            <w:r w:rsidRPr="00E558E1">
              <w:rPr>
                <w:b/>
              </w:rPr>
              <w:t>Effect on incentives</w:t>
            </w:r>
          </w:p>
          <w:p w14:paraId="22B594D2" w14:textId="7C4D56B4" w:rsidR="000D6B96" w:rsidRPr="00E558E1" w:rsidRDefault="000D6B96" w:rsidP="00B36D94">
            <w:pPr>
              <w:jc w:val="center"/>
              <w:rPr>
                <w:i/>
              </w:rPr>
            </w:pPr>
            <w:r w:rsidRPr="00E558E1">
              <w:rPr>
                <w:i/>
                <w:sz w:val="20"/>
              </w:rPr>
              <w:t xml:space="preserve">Select an appropriate menu item for each </w:t>
            </w:r>
            <w:r w:rsidR="00B36D94" w:rsidRPr="00E558E1">
              <w:rPr>
                <w:i/>
                <w:sz w:val="20"/>
              </w:rPr>
              <w:t>measure</w:t>
            </w:r>
          </w:p>
        </w:tc>
        <w:tc>
          <w:tcPr>
            <w:tcW w:w="2714" w:type="pct"/>
            <w:gridSpan w:val="9"/>
            <w:shd w:val="clear" w:color="auto" w:fill="auto"/>
          </w:tcPr>
          <w:p w14:paraId="2B1B0126" w14:textId="77777777" w:rsidR="000D6B96" w:rsidRPr="00E558E1" w:rsidRDefault="000D6B96" w:rsidP="00B36D94">
            <w:pPr>
              <w:jc w:val="center"/>
              <w:rPr>
                <w:b/>
              </w:rPr>
            </w:pPr>
            <w:r w:rsidRPr="00E558E1">
              <w:rPr>
                <w:b/>
              </w:rPr>
              <w:t>Comments</w:t>
            </w:r>
          </w:p>
          <w:p w14:paraId="4607E5DF" w14:textId="77777777" w:rsidR="000D6B96" w:rsidRPr="00E558E1" w:rsidRDefault="000D6B96" w:rsidP="00B36D94">
            <w:pPr>
              <w:jc w:val="center"/>
              <w:rPr>
                <w:b/>
              </w:rPr>
            </w:pPr>
            <w:r w:rsidRPr="00E558E1">
              <w:rPr>
                <w:i/>
                <w:sz w:val="20"/>
              </w:rPr>
              <w:t>Please elaborate where you believe it has been an incentive or a disincentive.</w:t>
            </w:r>
          </w:p>
        </w:tc>
      </w:tr>
      <w:tr w:rsidR="000D6B96" w:rsidRPr="00E558E1" w14:paraId="0FE5D639" w14:textId="77777777" w:rsidTr="003019F9">
        <w:tc>
          <w:tcPr>
            <w:tcW w:w="1195" w:type="pct"/>
            <w:shd w:val="clear" w:color="auto" w:fill="auto"/>
          </w:tcPr>
          <w:p w14:paraId="04B9B979" w14:textId="77777777" w:rsidR="000D6B96" w:rsidRPr="00E558E1" w:rsidRDefault="000D6B96" w:rsidP="000D6B96">
            <w:r w:rsidRPr="00E558E1">
              <w:t xml:space="preserve">Size </w:t>
            </w:r>
          </w:p>
        </w:tc>
        <w:sdt>
          <w:sdtPr>
            <w:id w:val="597290891"/>
            <w:showingPlcHdr/>
            <w:dropDownList>
              <w:listItem w:value="Choose an item."/>
              <w:listItem w:displayText="It has incentivised central clearing" w:value="It has incentivised central clearing"/>
              <w:listItem w:displayText="No material impact" w:value="No material impact"/>
              <w:listItem w:displayText="It has disincentivised central clearing" w:value="It has disincentivised central clearing"/>
              <w:listItem w:displayText="Unable to respond" w:value="Unable to respond"/>
            </w:dropDownList>
          </w:sdtPr>
          <w:sdtEndPr/>
          <w:sdtContent>
            <w:tc>
              <w:tcPr>
                <w:tcW w:w="1091" w:type="pct"/>
                <w:gridSpan w:val="4"/>
                <w:shd w:val="clear" w:color="auto" w:fill="auto"/>
              </w:tcPr>
              <w:p w14:paraId="640D1752" w14:textId="77777777" w:rsidR="000D6B96" w:rsidRPr="00E558E1" w:rsidRDefault="000D6B96" w:rsidP="000D6B96">
                <w:r w:rsidRPr="00E558E1">
                  <w:rPr>
                    <w:rStyle w:val="PlaceholderText"/>
                  </w:rPr>
                  <w:t>Choose an item.</w:t>
                </w:r>
              </w:p>
            </w:tc>
          </w:sdtContent>
        </w:sdt>
        <w:sdt>
          <w:sdtPr>
            <w:id w:val="-1721051720"/>
            <w:showingPlcHdr/>
            <w:text/>
          </w:sdtPr>
          <w:sdtEndPr/>
          <w:sdtContent>
            <w:tc>
              <w:tcPr>
                <w:tcW w:w="2714" w:type="pct"/>
                <w:gridSpan w:val="9"/>
                <w:shd w:val="clear" w:color="auto" w:fill="auto"/>
              </w:tcPr>
              <w:p w14:paraId="65447FC0" w14:textId="77777777" w:rsidR="000D6B96" w:rsidRPr="00E558E1" w:rsidRDefault="000D6B96" w:rsidP="000D6B96">
                <w:r w:rsidRPr="00E558E1">
                  <w:rPr>
                    <w:rStyle w:val="PlaceholderText"/>
                  </w:rPr>
                  <w:t>Click here to enter text.</w:t>
                </w:r>
              </w:p>
            </w:tc>
          </w:sdtContent>
        </w:sdt>
      </w:tr>
      <w:tr w:rsidR="000D6B96" w:rsidRPr="00E558E1" w14:paraId="1B32379A" w14:textId="77777777" w:rsidTr="003019F9">
        <w:tc>
          <w:tcPr>
            <w:tcW w:w="1195" w:type="pct"/>
            <w:shd w:val="clear" w:color="auto" w:fill="auto"/>
          </w:tcPr>
          <w:p w14:paraId="7F580AA4" w14:textId="77777777" w:rsidR="000D6B96" w:rsidRPr="00E558E1" w:rsidRDefault="000D6B96" w:rsidP="000D6B96">
            <w:r w:rsidRPr="00E558E1">
              <w:t>Interconnectedness</w:t>
            </w:r>
          </w:p>
        </w:tc>
        <w:sdt>
          <w:sdtPr>
            <w:id w:val="848692731"/>
            <w:showingPlcHdr/>
            <w:dropDownList>
              <w:listItem w:value="Choose an item."/>
              <w:listItem w:displayText="It has incentivised central clearing" w:value="It has incentivised central clearing"/>
              <w:listItem w:displayText="No material impact" w:value="No material impact"/>
              <w:listItem w:displayText="It has disincentivised central clearing" w:value="It has disincentivised central clearing"/>
              <w:listItem w:displayText="Unable to respond" w:value="Unable to respond"/>
            </w:dropDownList>
          </w:sdtPr>
          <w:sdtEndPr/>
          <w:sdtContent>
            <w:tc>
              <w:tcPr>
                <w:tcW w:w="1091" w:type="pct"/>
                <w:gridSpan w:val="4"/>
                <w:shd w:val="clear" w:color="auto" w:fill="auto"/>
              </w:tcPr>
              <w:p w14:paraId="6F9D2FC9" w14:textId="77777777" w:rsidR="000D6B96" w:rsidRPr="00E558E1" w:rsidRDefault="000D6B96" w:rsidP="000D6B96">
                <w:r w:rsidRPr="00E558E1">
                  <w:rPr>
                    <w:rStyle w:val="PlaceholderText"/>
                  </w:rPr>
                  <w:t>Choose an item.</w:t>
                </w:r>
              </w:p>
            </w:tc>
          </w:sdtContent>
        </w:sdt>
        <w:sdt>
          <w:sdtPr>
            <w:id w:val="2111764699"/>
            <w:showingPlcHdr/>
            <w:text/>
          </w:sdtPr>
          <w:sdtEndPr/>
          <w:sdtContent>
            <w:tc>
              <w:tcPr>
                <w:tcW w:w="2714" w:type="pct"/>
                <w:gridSpan w:val="9"/>
                <w:shd w:val="clear" w:color="auto" w:fill="auto"/>
              </w:tcPr>
              <w:p w14:paraId="7C3F15BF" w14:textId="77777777" w:rsidR="000D6B96" w:rsidRPr="00E558E1" w:rsidRDefault="000D6B96" w:rsidP="000D6B96">
                <w:r w:rsidRPr="00E558E1">
                  <w:rPr>
                    <w:rStyle w:val="PlaceholderText"/>
                  </w:rPr>
                  <w:t>Click here to enter text.</w:t>
                </w:r>
              </w:p>
            </w:tc>
          </w:sdtContent>
        </w:sdt>
      </w:tr>
      <w:tr w:rsidR="000D6B96" w:rsidRPr="00E558E1" w14:paraId="7AA4E6A3" w14:textId="77777777" w:rsidTr="003019F9">
        <w:tc>
          <w:tcPr>
            <w:tcW w:w="1195" w:type="pct"/>
            <w:shd w:val="clear" w:color="auto" w:fill="auto"/>
          </w:tcPr>
          <w:p w14:paraId="708BC21E" w14:textId="77777777" w:rsidR="000D6B96" w:rsidRPr="00E558E1" w:rsidRDefault="000D6B96" w:rsidP="000D6B96">
            <w:r w:rsidRPr="00E558E1">
              <w:t>Substitutability</w:t>
            </w:r>
          </w:p>
        </w:tc>
        <w:sdt>
          <w:sdtPr>
            <w:id w:val="264120734"/>
            <w:showingPlcHdr/>
            <w:dropDownList>
              <w:listItem w:value="Choose an item."/>
              <w:listItem w:displayText="It has incentivised central clearing" w:value="It has incentivised central clearing"/>
              <w:listItem w:displayText="No material impact" w:value="No material impact"/>
              <w:listItem w:displayText="It has disincentivised central clearing" w:value="It has disincentivised central clearing"/>
              <w:listItem w:displayText="Unable to respond" w:value="Unable to respond"/>
            </w:dropDownList>
          </w:sdtPr>
          <w:sdtEndPr/>
          <w:sdtContent>
            <w:tc>
              <w:tcPr>
                <w:tcW w:w="1091" w:type="pct"/>
                <w:gridSpan w:val="4"/>
                <w:shd w:val="clear" w:color="auto" w:fill="auto"/>
              </w:tcPr>
              <w:p w14:paraId="3CA2FB6D" w14:textId="77777777" w:rsidR="000D6B96" w:rsidRPr="00E558E1" w:rsidRDefault="000D6B96" w:rsidP="000D6B96">
                <w:r w:rsidRPr="00E558E1">
                  <w:rPr>
                    <w:rStyle w:val="PlaceholderText"/>
                  </w:rPr>
                  <w:t>Choose an item.</w:t>
                </w:r>
              </w:p>
            </w:tc>
          </w:sdtContent>
        </w:sdt>
        <w:sdt>
          <w:sdtPr>
            <w:id w:val="1367104310"/>
            <w:showingPlcHdr/>
            <w:text/>
          </w:sdtPr>
          <w:sdtEndPr/>
          <w:sdtContent>
            <w:tc>
              <w:tcPr>
                <w:tcW w:w="2714" w:type="pct"/>
                <w:gridSpan w:val="9"/>
                <w:shd w:val="clear" w:color="auto" w:fill="auto"/>
              </w:tcPr>
              <w:p w14:paraId="53944842" w14:textId="77777777" w:rsidR="000D6B96" w:rsidRPr="00E558E1" w:rsidRDefault="000D6B96" w:rsidP="000D6B96">
                <w:r w:rsidRPr="00E558E1">
                  <w:rPr>
                    <w:rStyle w:val="PlaceholderText"/>
                  </w:rPr>
                  <w:t>Click here to enter text.</w:t>
                </w:r>
              </w:p>
            </w:tc>
          </w:sdtContent>
        </w:sdt>
      </w:tr>
      <w:tr w:rsidR="000D6B96" w:rsidRPr="00E558E1" w14:paraId="0B3AB048" w14:textId="77777777" w:rsidTr="003019F9">
        <w:tc>
          <w:tcPr>
            <w:tcW w:w="1195" w:type="pct"/>
            <w:shd w:val="clear" w:color="auto" w:fill="auto"/>
          </w:tcPr>
          <w:p w14:paraId="2330F32D" w14:textId="77777777" w:rsidR="000D6B96" w:rsidRPr="00E558E1" w:rsidRDefault="000D6B96" w:rsidP="000D6B96">
            <w:r w:rsidRPr="00E558E1">
              <w:t>Global activity</w:t>
            </w:r>
          </w:p>
        </w:tc>
        <w:sdt>
          <w:sdtPr>
            <w:id w:val="-663616266"/>
            <w:showingPlcHdr/>
            <w:dropDownList>
              <w:listItem w:value="Choose an item."/>
              <w:listItem w:displayText="It has incentivised central clearing" w:value="It has incentivised central clearing"/>
              <w:listItem w:displayText="No material impact" w:value="No material impact"/>
              <w:listItem w:displayText="It has disincentivised central clearing" w:value="It has disincentivised central clearing"/>
              <w:listItem w:displayText="Unable to respond" w:value="Unable to respond"/>
            </w:dropDownList>
          </w:sdtPr>
          <w:sdtEndPr/>
          <w:sdtContent>
            <w:tc>
              <w:tcPr>
                <w:tcW w:w="1091" w:type="pct"/>
                <w:gridSpan w:val="4"/>
                <w:shd w:val="clear" w:color="auto" w:fill="auto"/>
              </w:tcPr>
              <w:p w14:paraId="27EDD7D8" w14:textId="77777777" w:rsidR="000D6B96" w:rsidRPr="00E558E1" w:rsidRDefault="000D6B96" w:rsidP="000D6B96">
                <w:r w:rsidRPr="00E558E1">
                  <w:rPr>
                    <w:rStyle w:val="PlaceholderText"/>
                  </w:rPr>
                  <w:t>Choose an item.</w:t>
                </w:r>
              </w:p>
            </w:tc>
          </w:sdtContent>
        </w:sdt>
        <w:sdt>
          <w:sdtPr>
            <w:id w:val="892851793"/>
            <w:showingPlcHdr/>
            <w:text/>
          </w:sdtPr>
          <w:sdtEndPr/>
          <w:sdtContent>
            <w:tc>
              <w:tcPr>
                <w:tcW w:w="2714" w:type="pct"/>
                <w:gridSpan w:val="9"/>
                <w:shd w:val="clear" w:color="auto" w:fill="auto"/>
              </w:tcPr>
              <w:p w14:paraId="6A7E52C8" w14:textId="77777777" w:rsidR="000D6B96" w:rsidRPr="00E558E1" w:rsidRDefault="000D6B96" w:rsidP="000D6B96">
                <w:r w:rsidRPr="00E558E1">
                  <w:rPr>
                    <w:rStyle w:val="PlaceholderText"/>
                  </w:rPr>
                  <w:t>Click here to enter text.</w:t>
                </w:r>
              </w:p>
            </w:tc>
          </w:sdtContent>
        </w:sdt>
      </w:tr>
      <w:tr w:rsidR="000D6B96" w:rsidRPr="00E558E1" w14:paraId="6D6344CB" w14:textId="77777777" w:rsidTr="003019F9">
        <w:tc>
          <w:tcPr>
            <w:tcW w:w="1195" w:type="pct"/>
            <w:shd w:val="clear" w:color="auto" w:fill="auto"/>
          </w:tcPr>
          <w:p w14:paraId="658963AA" w14:textId="77777777" w:rsidR="000D6B96" w:rsidRPr="00E558E1" w:rsidRDefault="000D6B96" w:rsidP="000D6B96">
            <w:r w:rsidRPr="00E558E1">
              <w:t>Complexity</w:t>
            </w:r>
          </w:p>
        </w:tc>
        <w:sdt>
          <w:sdtPr>
            <w:id w:val="-573351503"/>
            <w:showingPlcHdr/>
            <w:dropDownList>
              <w:listItem w:value="Choose an item."/>
              <w:listItem w:displayText="It has incentivised central clearing" w:value="It has incentivised central clearing"/>
              <w:listItem w:displayText="No material impact" w:value="No material impact"/>
              <w:listItem w:displayText="It has disincentivised central clearing" w:value="It has disincentivised central clearing"/>
              <w:listItem w:displayText="Unable to respond" w:value="Unable to respond"/>
            </w:dropDownList>
          </w:sdtPr>
          <w:sdtEndPr/>
          <w:sdtContent>
            <w:tc>
              <w:tcPr>
                <w:tcW w:w="1091" w:type="pct"/>
                <w:gridSpan w:val="4"/>
                <w:shd w:val="clear" w:color="auto" w:fill="auto"/>
              </w:tcPr>
              <w:p w14:paraId="62C162B9" w14:textId="77777777" w:rsidR="000D6B96" w:rsidRPr="00E558E1" w:rsidRDefault="000D6B96" w:rsidP="000D6B96">
                <w:r w:rsidRPr="00E558E1">
                  <w:rPr>
                    <w:rStyle w:val="PlaceholderText"/>
                  </w:rPr>
                  <w:t>Choose an item.</w:t>
                </w:r>
              </w:p>
            </w:tc>
          </w:sdtContent>
        </w:sdt>
        <w:sdt>
          <w:sdtPr>
            <w:id w:val="-70666496"/>
            <w:showingPlcHdr/>
            <w:text/>
          </w:sdtPr>
          <w:sdtEndPr/>
          <w:sdtContent>
            <w:tc>
              <w:tcPr>
                <w:tcW w:w="2714" w:type="pct"/>
                <w:gridSpan w:val="9"/>
                <w:shd w:val="clear" w:color="auto" w:fill="auto"/>
              </w:tcPr>
              <w:p w14:paraId="2FF5379D" w14:textId="77777777" w:rsidR="000D6B96" w:rsidRPr="00E558E1" w:rsidRDefault="000D6B96" w:rsidP="000D6B96">
                <w:r w:rsidRPr="00E558E1">
                  <w:rPr>
                    <w:rStyle w:val="PlaceholderText"/>
                  </w:rPr>
                  <w:t>Click here to enter text.</w:t>
                </w:r>
              </w:p>
            </w:tc>
          </w:sdtContent>
        </w:sdt>
      </w:tr>
      <w:tr w:rsidR="005F7065" w:rsidRPr="00E558E1" w14:paraId="745EA4CF" w14:textId="77777777" w:rsidTr="003019F9">
        <w:tc>
          <w:tcPr>
            <w:tcW w:w="5000" w:type="pct"/>
            <w:gridSpan w:val="14"/>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45D24EF" w14:textId="38CA7E9A" w:rsidR="005F7065" w:rsidRPr="00E558E1" w:rsidRDefault="005F7065" w:rsidP="005F7065">
            <w:r w:rsidRPr="00E558E1">
              <w:t>2</w:t>
            </w:r>
            <w:r w:rsidR="00A7482B" w:rsidRPr="00E558E1">
              <w:t>3</w:t>
            </w:r>
            <w:r w:rsidRPr="00E558E1">
              <w:t xml:space="preserve">c. Please add any general comment you wish to add on the G-SIB methodology and its impact on incentives to central clearing. </w:t>
            </w:r>
          </w:p>
        </w:tc>
      </w:tr>
      <w:tr w:rsidR="005F7065" w:rsidRPr="00E558E1" w14:paraId="58735728" w14:textId="77777777" w:rsidTr="003019F9">
        <w:sdt>
          <w:sdtPr>
            <w:id w:val="266212675"/>
            <w:showingPlcHdr/>
            <w:text/>
          </w:sdtPr>
          <w:sdtEndPr/>
          <w:sdtContent>
            <w:tc>
              <w:tcPr>
                <w:tcW w:w="5000" w:type="pct"/>
                <w:gridSpan w:val="14"/>
                <w:tcBorders>
                  <w:top w:val="single" w:sz="4" w:space="0" w:color="auto"/>
                  <w:left w:val="single" w:sz="4" w:space="0" w:color="auto"/>
                  <w:bottom w:val="single" w:sz="4" w:space="0" w:color="auto"/>
                  <w:right w:val="single" w:sz="4" w:space="0" w:color="auto"/>
                </w:tcBorders>
              </w:tcPr>
              <w:p w14:paraId="3545F922" w14:textId="1352FE10" w:rsidR="005F7065" w:rsidRPr="00E558E1" w:rsidRDefault="005F7065" w:rsidP="005F7065">
                <w:r w:rsidRPr="00E558E1">
                  <w:rPr>
                    <w:rStyle w:val="PlaceholderText"/>
                  </w:rPr>
                  <w:t>Click here to enter text.</w:t>
                </w:r>
              </w:p>
            </w:tc>
          </w:sdtContent>
        </w:sdt>
      </w:tr>
      <w:tr w:rsidR="000D6B96" w:rsidRPr="00E558E1" w14:paraId="208BAF0A" w14:textId="77777777" w:rsidTr="003019F9">
        <w:trPr>
          <w:gridAfter w:val="1"/>
          <w:wAfter w:w="11" w:type="pct"/>
        </w:trPr>
        <w:tc>
          <w:tcPr>
            <w:tcW w:w="4989" w:type="pct"/>
            <w:gridSpan w:val="13"/>
            <w:shd w:val="clear" w:color="auto" w:fill="FDE9D9" w:themeFill="accent6" w:themeFillTint="33"/>
          </w:tcPr>
          <w:p w14:paraId="5FC841A8" w14:textId="1BA626C6" w:rsidR="000D6B96" w:rsidRPr="00E558E1" w:rsidRDefault="000D6B96" w:rsidP="00800696">
            <w:r w:rsidRPr="00E558E1">
              <w:t>2</w:t>
            </w:r>
            <w:r w:rsidR="00A7482B" w:rsidRPr="00E558E1">
              <w:t>3</w:t>
            </w:r>
            <w:r w:rsidR="005F7065" w:rsidRPr="00E558E1">
              <w:t>d</w:t>
            </w:r>
            <w:r w:rsidRPr="00E558E1">
              <w:t xml:space="preserve">. Please indicate where differences in the implementation of </w:t>
            </w:r>
            <w:r w:rsidR="00800696" w:rsidRPr="00E558E1">
              <w:t xml:space="preserve">G-SIB methodology </w:t>
            </w:r>
            <w:r w:rsidRPr="00E558E1">
              <w:t>across regions have affected incentives to clear relative to the global impact.</w:t>
            </w:r>
          </w:p>
        </w:tc>
      </w:tr>
      <w:tr w:rsidR="005F7065" w:rsidRPr="00E558E1" w14:paraId="1A2D43C8" w14:textId="77777777" w:rsidTr="003019F9">
        <w:tc>
          <w:tcPr>
            <w:tcW w:w="1195" w:type="pct"/>
          </w:tcPr>
          <w:p w14:paraId="61317A93" w14:textId="17261447" w:rsidR="000D6B96" w:rsidRPr="00E558E1" w:rsidRDefault="000D6B96" w:rsidP="000D6B96">
            <w:pPr>
              <w:pStyle w:val="ListParagraph"/>
              <w:ind w:left="0"/>
              <w:rPr>
                <w:b/>
                <w:szCs w:val="24"/>
              </w:rPr>
            </w:pPr>
            <w:r w:rsidRPr="00E558E1">
              <w:rPr>
                <w:b/>
                <w:szCs w:val="24"/>
              </w:rPr>
              <w:t>Region</w:t>
            </w:r>
          </w:p>
        </w:tc>
        <w:tc>
          <w:tcPr>
            <w:tcW w:w="760" w:type="pct"/>
            <w:gridSpan w:val="2"/>
          </w:tcPr>
          <w:p w14:paraId="42384C91" w14:textId="0A32DA62" w:rsidR="000D6B96" w:rsidRPr="00E558E1" w:rsidRDefault="000D6B96" w:rsidP="000D6B96">
            <w:pPr>
              <w:rPr>
                <w:szCs w:val="24"/>
              </w:rPr>
            </w:pPr>
            <w:r w:rsidRPr="00E558E1">
              <w:rPr>
                <w:szCs w:val="24"/>
              </w:rPr>
              <w:t xml:space="preserve">North America </w:t>
            </w:r>
          </w:p>
        </w:tc>
        <w:tc>
          <w:tcPr>
            <w:tcW w:w="761" w:type="pct"/>
            <w:gridSpan w:val="3"/>
          </w:tcPr>
          <w:p w14:paraId="04DE377D" w14:textId="77777777" w:rsidR="000D6B96" w:rsidRPr="00E558E1" w:rsidRDefault="000D6B96" w:rsidP="000D6B96">
            <w:pPr>
              <w:pStyle w:val="ListParagraph"/>
              <w:ind w:left="7"/>
              <w:jc w:val="center"/>
              <w:rPr>
                <w:szCs w:val="24"/>
              </w:rPr>
            </w:pPr>
            <w:r w:rsidRPr="00E558E1">
              <w:rPr>
                <w:szCs w:val="24"/>
              </w:rPr>
              <w:t>Europe</w:t>
            </w:r>
          </w:p>
        </w:tc>
        <w:tc>
          <w:tcPr>
            <w:tcW w:w="761" w:type="pct"/>
            <w:gridSpan w:val="3"/>
          </w:tcPr>
          <w:p w14:paraId="5C035D99" w14:textId="77777777" w:rsidR="000D6B96" w:rsidRPr="00E558E1" w:rsidRDefault="000D6B96" w:rsidP="000D6B96">
            <w:pPr>
              <w:pStyle w:val="ListParagraph"/>
              <w:ind w:left="7"/>
              <w:jc w:val="center"/>
              <w:rPr>
                <w:szCs w:val="24"/>
              </w:rPr>
            </w:pPr>
            <w:r w:rsidRPr="00E558E1">
              <w:rPr>
                <w:szCs w:val="24"/>
              </w:rPr>
              <w:t>Asia Pacific</w:t>
            </w:r>
          </w:p>
        </w:tc>
        <w:tc>
          <w:tcPr>
            <w:tcW w:w="761" w:type="pct"/>
            <w:gridSpan w:val="2"/>
          </w:tcPr>
          <w:p w14:paraId="082A905A" w14:textId="77777777" w:rsidR="000D6B96" w:rsidRPr="00E558E1" w:rsidRDefault="000D6B96" w:rsidP="000D6B96">
            <w:pPr>
              <w:pStyle w:val="ListParagraph"/>
              <w:ind w:left="7"/>
              <w:jc w:val="center"/>
              <w:rPr>
                <w:szCs w:val="24"/>
              </w:rPr>
            </w:pPr>
            <w:r w:rsidRPr="00E558E1">
              <w:rPr>
                <w:szCs w:val="24"/>
              </w:rPr>
              <w:t>Middle East and Africa</w:t>
            </w:r>
          </w:p>
        </w:tc>
        <w:tc>
          <w:tcPr>
            <w:tcW w:w="762" w:type="pct"/>
            <w:gridSpan w:val="3"/>
          </w:tcPr>
          <w:p w14:paraId="63F07109" w14:textId="77777777" w:rsidR="000D6B96" w:rsidRPr="00E558E1" w:rsidRDefault="000D6B96" w:rsidP="000D6B96">
            <w:pPr>
              <w:pStyle w:val="ListParagraph"/>
              <w:ind w:left="7"/>
              <w:jc w:val="center"/>
              <w:rPr>
                <w:szCs w:val="24"/>
              </w:rPr>
            </w:pPr>
            <w:r w:rsidRPr="00E558E1">
              <w:rPr>
                <w:szCs w:val="24"/>
              </w:rPr>
              <w:t>Central and South America</w:t>
            </w:r>
          </w:p>
        </w:tc>
      </w:tr>
      <w:tr w:rsidR="00E558E1" w:rsidRPr="00E558E1" w14:paraId="5E6F2CEF" w14:textId="77777777" w:rsidTr="003019F9">
        <w:tc>
          <w:tcPr>
            <w:tcW w:w="1195" w:type="pct"/>
          </w:tcPr>
          <w:p w14:paraId="558E1D81" w14:textId="6751C3DF" w:rsidR="00E558E1" w:rsidRPr="00E558E1" w:rsidRDefault="00E558E1" w:rsidP="00E558E1">
            <w:pPr>
              <w:pStyle w:val="ListParagraph"/>
              <w:ind w:left="0"/>
              <w:rPr>
                <w:b/>
                <w:szCs w:val="24"/>
              </w:rPr>
            </w:pPr>
            <w:r w:rsidRPr="00E558E1">
              <w:rPr>
                <w:b/>
                <w:szCs w:val="24"/>
              </w:rPr>
              <w:t>Impact</w:t>
            </w:r>
            <w:r w:rsidRPr="00E558E1">
              <w:rPr>
                <w:b/>
                <w:szCs w:val="24"/>
              </w:rPr>
              <w:br/>
            </w:r>
            <w:r w:rsidRPr="00E558E1">
              <w:rPr>
                <w:i/>
                <w:sz w:val="20"/>
                <w:szCs w:val="24"/>
              </w:rPr>
              <w:t>Select the appropriate item from the menu</w:t>
            </w:r>
          </w:p>
        </w:tc>
        <w:sdt>
          <w:sdtPr>
            <w:id w:val="-77134614"/>
            <w:showingPlcHdr/>
            <w:dropDownList>
              <w:listItem w:value="Choose an item."/>
              <w:listItem w:displayText="It has incentivised central clearing" w:value="It has incentivised central clearing"/>
              <w:listItem w:displayText="No material impact" w:value="No material impact"/>
              <w:listItem w:displayText="It has disincentivised central clearing" w:value="It has disincentivised central clearing"/>
              <w:listItem w:displayText="Unable to respond" w:value="Unable to respond"/>
            </w:dropDownList>
          </w:sdtPr>
          <w:sdtEndPr/>
          <w:sdtContent>
            <w:tc>
              <w:tcPr>
                <w:tcW w:w="760" w:type="pct"/>
                <w:gridSpan w:val="2"/>
              </w:tcPr>
              <w:p w14:paraId="480ED380" w14:textId="49B79B91" w:rsidR="00E558E1" w:rsidRPr="00E558E1" w:rsidRDefault="00E558E1" w:rsidP="00E558E1">
                <w:pPr>
                  <w:pStyle w:val="ListParagraph"/>
                  <w:ind w:left="0"/>
                  <w:rPr>
                    <w:szCs w:val="24"/>
                  </w:rPr>
                </w:pPr>
                <w:r w:rsidRPr="00E558E1">
                  <w:rPr>
                    <w:rStyle w:val="PlaceholderText"/>
                  </w:rPr>
                  <w:t>Choose an item.</w:t>
                </w:r>
              </w:p>
            </w:tc>
          </w:sdtContent>
        </w:sdt>
        <w:sdt>
          <w:sdtPr>
            <w:id w:val="1553664576"/>
            <w:showingPlcHdr/>
            <w:dropDownList>
              <w:listItem w:value="Choose an item."/>
              <w:listItem w:displayText="It has incentivised central clearing" w:value="It has incentivised central clearing"/>
              <w:listItem w:displayText="No material impact" w:value="No material impact"/>
              <w:listItem w:displayText="It has disincentivised central clearing" w:value="It has disincentivised central clearing"/>
              <w:listItem w:displayText="Unable to respond" w:value="Unable to respond"/>
            </w:dropDownList>
          </w:sdtPr>
          <w:sdtEndPr/>
          <w:sdtContent>
            <w:tc>
              <w:tcPr>
                <w:tcW w:w="761" w:type="pct"/>
                <w:gridSpan w:val="3"/>
              </w:tcPr>
              <w:p w14:paraId="7BD4B614" w14:textId="447D2249" w:rsidR="00E558E1" w:rsidRPr="00E558E1" w:rsidRDefault="00E558E1" w:rsidP="00E558E1">
                <w:pPr>
                  <w:pStyle w:val="ListParagraph"/>
                  <w:ind w:left="0"/>
                  <w:rPr>
                    <w:szCs w:val="24"/>
                  </w:rPr>
                </w:pPr>
                <w:r w:rsidRPr="00E558E1">
                  <w:rPr>
                    <w:rStyle w:val="PlaceholderText"/>
                  </w:rPr>
                  <w:t>Choose an item.</w:t>
                </w:r>
              </w:p>
            </w:tc>
          </w:sdtContent>
        </w:sdt>
        <w:sdt>
          <w:sdtPr>
            <w:id w:val="4253784"/>
            <w:showingPlcHdr/>
            <w:dropDownList>
              <w:listItem w:value="Choose an item."/>
              <w:listItem w:displayText="It has incentivised central clearing" w:value="It has incentivised central clearing"/>
              <w:listItem w:displayText="No material impact" w:value="No material impact"/>
              <w:listItem w:displayText="It has disincentivised central clearing" w:value="It has disincentivised central clearing"/>
              <w:listItem w:displayText="Unable to respond" w:value="Unable to respond"/>
            </w:dropDownList>
          </w:sdtPr>
          <w:sdtEndPr/>
          <w:sdtContent>
            <w:tc>
              <w:tcPr>
                <w:tcW w:w="761" w:type="pct"/>
                <w:gridSpan w:val="3"/>
              </w:tcPr>
              <w:p w14:paraId="2A5A22A4" w14:textId="78103029" w:rsidR="00E558E1" w:rsidRPr="00E558E1" w:rsidRDefault="00E558E1" w:rsidP="00E558E1">
                <w:pPr>
                  <w:pStyle w:val="ListParagraph"/>
                  <w:ind w:left="0"/>
                  <w:rPr>
                    <w:szCs w:val="24"/>
                  </w:rPr>
                </w:pPr>
                <w:r w:rsidRPr="00E558E1">
                  <w:rPr>
                    <w:rStyle w:val="PlaceholderText"/>
                  </w:rPr>
                  <w:t>Choose an item.</w:t>
                </w:r>
              </w:p>
            </w:tc>
          </w:sdtContent>
        </w:sdt>
        <w:sdt>
          <w:sdtPr>
            <w:id w:val="-1624756058"/>
            <w:showingPlcHdr/>
            <w:dropDownList>
              <w:listItem w:value="Choose an item."/>
              <w:listItem w:displayText="It has incentivised central clearing" w:value="It has incentivised central clearing"/>
              <w:listItem w:displayText="No material impact" w:value="No material impact"/>
              <w:listItem w:displayText="It has disincentivised central clearing" w:value="It has disincentivised central clearing"/>
              <w:listItem w:displayText="Unable to respond" w:value="Unable to respond"/>
            </w:dropDownList>
          </w:sdtPr>
          <w:sdtEndPr/>
          <w:sdtContent>
            <w:tc>
              <w:tcPr>
                <w:tcW w:w="761" w:type="pct"/>
                <w:gridSpan w:val="2"/>
              </w:tcPr>
              <w:p w14:paraId="5EEFAD57" w14:textId="4C530383" w:rsidR="00E558E1" w:rsidRPr="00E558E1" w:rsidRDefault="00E558E1" w:rsidP="00E558E1">
                <w:pPr>
                  <w:pStyle w:val="ListParagraph"/>
                  <w:ind w:left="0"/>
                  <w:rPr>
                    <w:szCs w:val="24"/>
                  </w:rPr>
                </w:pPr>
                <w:r w:rsidRPr="00E558E1">
                  <w:rPr>
                    <w:rStyle w:val="PlaceholderText"/>
                  </w:rPr>
                  <w:t>Choose an item.</w:t>
                </w:r>
              </w:p>
            </w:tc>
          </w:sdtContent>
        </w:sdt>
        <w:sdt>
          <w:sdtPr>
            <w:id w:val="2086343466"/>
            <w:showingPlcHdr/>
            <w:dropDownList>
              <w:listItem w:value="Choose an item."/>
              <w:listItem w:displayText="It has incentivised central clearing" w:value="It has incentivised central clearing"/>
              <w:listItem w:displayText="No material impact" w:value="No material impact"/>
              <w:listItem w:displayText="It has disincentivised central clearing" w:value="It has disincentivised central clearing"/>
              <w:listItem w:displayText="Unable to respond" w:value="Unable to respond"/>
            </w:dropDownList>
          </w:sdtPr>
          <w:sdtEndPr/>
          <w:sdtContent>
            <w:tc>
              <w:tcPr>
                <w:tcW w:w="762" w:type="pct"/>
                <w:gridSpan w:val="3"/>
              </w:tcPr>
              <w:p w14:paraId="2BD9D28D" w14:textId="385706FE" w:rsidR="00E558E1" w:rsidRPr="00E558E1" w:rsidRDefault="00E558E1" w:rsidP="00E558E1">
                <w:pPr>
                  <w:pStyle w:val="ListParagraph"/>
                  <w:ind w:left="0"/>
                  <w:rPr>
                    <w:szCs w:val="24"/>
                  </w:rPr>
                </w:pPr>
                <w:r w:rsidRPr="00E558E1">
                  <w:rPr>
                    <w:rStyle w:val="PlaceholderText"/>
                  </w:rPr>
                  <w:t>Choose an item.</w:t>
                </w:r>
              </w:p>
            </w:tc>
          </w:sdtContent>
        </w:sdt>
      </w:tr>
      <w:tr w:rsidR="00A7482B" w:rsidRPr="00E558E1" w14:paraId="74C9A72C" w14:textId="77777777" w:rsidTr="003019F9">
        <w:tc>
          <w:tcPr>
            <w:tcW w:w="5000" w:type="pct"/>
            <w:gridSpan w:val="14"/>
            <w:shd w:val="clear" w:color="auto" w:fill="EAF1DD" w:themeFill="accent3" w:themeFillTint="33"/>
          </w:tcPr>
          <w:p w14:paraId="1A882A40" w14:textId="5599C2C1" w:rsidR="00A7482B" w:rsidRPr="00E558E1" w:rsidRDefault="00A7482B" w:rsidP="000D6B96">
            <w:pPr>
              <w:rPr>
                <w:b/>
                <w:i/>
              </w:rPr>
            </w:pPr>
            <w:r w:rsidRPr="00E558E1">
              <w:rPr>
                <w:b/>
                <w:i/>
              </w:rPr>
              <w:t>Systemic risk and liquidity impacts</w:t>
            </w:r>
          </w:p>
        </w:tc>
      </w:tr>
      <w:tr w:rsidR="000D6B96" w:rsidRPr="00E558E1" w14:paraId="5DDE8F64" w14:textId="77777777" w:rsidTr="003019F9">
        <w:tc>
          <w:tcPr>
            <w:tcW w:w="5000" w:type="pct"/>
            <w:gridSpan w:val="14"/>
            <w:shd w:val="clear" w:color="auto" w:fill="FDE9D9" w:themeFill="accent6" w:themeFillTint="33"/>
          </w:tcPr>
          <w:p w14:paraId="70D2B109" w14:textId="4DC5BCA4" w:rsidR="000D6B96" w:rsidRPr="00E558E1" w:rsidRDefault="000D6B96" w:rsidP="000D6B96">
            <w:r w:rsidRPr="00E558E1">
              <w:t>2</w:t>
            </w:r>
            <w:r w:rsidR="001D7485" w:rsidRPr="00E558E1">
              <w:t>4a</w:t>
            </w:r>
            <w:r w:rsidRPr="00E558E1">
              <w:t>. An objective of the G20 reforms relevant for OTC derivatives was to promote the central clearing of standardised OTC derivatives with a view to reducing systemic risk and strengthening the stability of the global financial markets. What impact does your firm consider the G20 reforms have had on the following:</w:t>
            </w:r>
          </w:p>
        </w:tc>
      </w:tr>
      <w:tr w:rsidR="000D6B96" w:rsidRPr="00E558E1" w14:paraId="457E1909" w14:textId="77777777" w:rsidTr="003019F9">
        <w:trPr>
          <w:gridAfter w:val="2"/>
          <w:wAfter w:w="16" w:type="pct"/>
        </w:trPr>
        <w:tc>
          <w:tcPr>
            <w:tcW w:w="2112" w:type="pct"/>
            <w:gridSpan w:val="4"/>
          </w:tcPr>
          <w:p w14:paraId="3E2FE989" w14:textId="1D4AA04C" w:rsidR="000D6B96" w:rsidRPr="00E558E1" w:rsidRDefault="000D6B96" w:rsidP="000D6B96">
            <w:pPr>
              <w:rPr>
                <w:b/>
              </w:rPr>
            </w:pPr>
            <w:r w:rsidRPr="00E558E1">
              <w:rPr>
                <w:b/>
              </w:rPr>
              <w:t>Factors</w:t>
            </w:r>
          </w:p>
        </w:tc>
        <w:tc>
          <w:tcPr>
            <w:tcW w:w="1226" w:type="pct"/>
            <w:gridSpan w:val="4"/>
          </w:tcPr>
          <w:p w14:paraId="4F1F106C" w14:textId="77777777" w:rsidR="000D6B96" w:rsidRPr="00E558E1" w:rsidRDefault="000D6B96" w:rsidP="000D6B96">
            <w:pPr>
              <w:pStyle w:val="Instructions"/>
              <w:jc w:val="center"/>
            </w:pPr>
            <w:r w:rsidRPr="00E558E1">
              <w:t>Select an appropriate menu item for each factor</w:t>
            </w:r>
          </w:p>
        </w:tc>
        <w:tc>
          <w:tcPr>
            <w:tcW w:w="1646" w:type="pct"/>
            <w:gridSpan w:val="4"/>
          </w:tcPr>
          <w:p w14:paraId="75C5EF66" w14:textId="77777777" w:rsidR="000D6B96" w:rsidRPr="00E558E1" w:rsidRDefault="000D6B96" w:rsidP="000D6B96">
            <w:pPr>
              <w:pStyle w:val="Instructions"/>
              <w:jc w:val="center"/>
            </w:pPr>
            <w:r w:rsidRPr="00E558E1">
              <w:t>Elaborate your answer if appropriate</w:t>
            </w:r>
          </w:p>
        </w:tc>
      </w:tr>
      <w:tr w:rsidR="000D6B96" w:rsidRPr="00E558E1" w14:paraId="55E3C1B6" w14:textId="77777777" w:rsidTr="003019F9">
        <w:trPr>
          <w:gridAfter w:val="2"/>
          <w:wAfter w:w="16" w:type="pct"/>
        </w:trPr>
        <w:tc>
          <w:tcPr>
            <w:tcW w:w="2112" w:type="pct"/>
            <w:gridSpan w:val="4"/>
          </w:tcPr>
          <w:p w14:paraId="11934736" w14:textId="77777777" w:rsidR="000D6B96" w:rsidRPr="00E558E1" w:rsidRDefault="000D6B96" w:rsidP="000D6B96">
            <w:r w:rsidRPr="00E558E1">
              <w:t>The ability of the financial system to better absorb shocks to financial stability</w:t>
            </w:r>
          </w:p>
        </w:tc>
        <w:sdt>
          <w:sdtPr>
            <w:id w:val="223040425"/>
            <w:showingPlcHdr/>
            <w:dropDownList>
              <w:listItem w:value="Choose an item."/>
              <w:listItem w:displayText="No material impact" w:value="No material impact"/>
              <w:listItem w:displayText="Strengthened" w:value="Strengthened"/>
              <w:listItem w:displayText="Weakened" w:value="Weakened"/>
              <w:listItem w:displayText="Other (please elaborate)" w:value="Other (please elaborate)"/>
            </w:dropDownList>
          </w:sdtPr>
          <w:sdtEndPr/>
          <w:sdtContent>
            <w:tc>
              <w:tcPr>
                <w:tcW w:w="1226" w:type="pct"/>
                <w:gridSpan w:val="4"/>
              </w:tcPr>
              <w:p w14:paraId="5A1FAD65" w14:textId="46E271DC" w:rsidR="000D6B96" w:rsidRPr="00E558E1" w:rsidRDefault="000D6B96" w:rsidP="000D6B96">
                <w:r w:rsidRPr="00E558E1">
                  <w:rPr>
                    <w:rStyle w:val="PlaceholderText"/>
                  </w:rPr>
                  <w:t>Choose an item.</w:t>
                </w:r>
              </w:p>
            </w:tc>
          </w:sdtContent>
        </w:sdt>
        <w:sdt>
          <w:sdtPr>
            <w:id w:val="-2090151427"/>
            <w:showingPlcHdr/>
            <w:text/>
          </w:sdtPr>
          <w:sdtEndPr/>
          <w:sdtContent>
            <w:tc>
              <w:tcPr>
                <w:tcW w:w="1646" w:type="pct"/>
                <w:gridSpan w:val="4"/>
              </w:tcPr>
              <w:p w14:paraId="0C4BE02C" w14:textId="233E6F93" w:rsidR="000D6B96" w:rsidRPr="00E558E1" w:rsidRDefault="00BA5012" w:rsidP="000D6B96">
                <w:r w:rsidRPr="00E558E1">
                  <w:rPr>
                    <w:rStyle w:val="PlaceholderText"/>
                  </w:rPr>
                  <w:t>Click here to enter text.</w:t>
                </w:r>
              </w:p>
            </w:tc>
          </w:sdtContent>
        </w:sdt>
      </w:tr>
      <w:tr w:rsidR="000D6B96" w:rsidRPr="00E558E1" w14:paraId="4389A0A0" w14:textId="77777777" w:rsidTr="003019F9">
        <w:trPr>
          <w:gridAfter w:val="2"/>
          <w:wAfter w:w="16" w:type="pct"/>
        </w:trPr>
        <w:tc>
          <w:tcPr>
            <w:tcW w:w="2112" w:type="pct"/>
            <w:gridSpan w:val="4"/>
          </w:tcPr>
          <w:p w14:paraId="1D8B5922" w14:textId="77777777" w:rsidR="000D6B96" w:rsidRPr="00E558E1" w:rsidRDefault="000D6B96" w:rsidP="000D6B96">
            <w:r w:rsidRPr="00E558E1">
              <w:t>The ability of individual institutions to better absorb shocks to financial stability</w:t>
            </w:r>
          </w:p>
        </w:tc>
        <w:sdt>
          <w:sdtPr>
            <w:id w:val="-1976360834"/>
            <w:showingPlcHdr/>
            <w:dropDownList>
              <w:listItem w:value="Choose an item."/>
              <w:listItem w:displayText="No material impact" w:value="No material impact"/>
              <w:listItem w:displayText="Strengthened" w:value="Strengthened"/>
              <w:listItem w:displayText="Weakened" w:value="Weakened"/>
              <w:listItem w:displayText="Varying impact depending on institution (please elaborate)" w:value="Varying impact depending on institution (please elaborate)"/>
            </w:dropDownList>
          </w:sdtPr>
          <w:sdtEndPr/>
          <w:sdtContent>
            <w:tc>
              <w:tcPr>
                <w:tcW w:w="1226" w:type="pct"/>
                <w:gridSpan w:val="4"/>
              </w:tcPr>
              <w:p w14:paraId="05E7240E" w14:textId="4F350229" w:rsidR="000D6B96" w:rsidRPr="00E558E1" w:rsidRDefault="000D6B96" w:rsidP="000D6B96">
                <w:r w:rsidRPr="00E558E1">
                  <w:rPr>
                    <w:rStyle w:val="PlaceholderText"/>
                  </w:rPr>
                  <w:t>Choose an item.</w:t>
                </w:r>
              </w:p>
            </w:tc>
          </w:sdtContent>
        </w:sdt>
        <w:sdt>
          <w:sdtPr>
            <w:id w:val="-957870729"/>
            <w:showingPlcHdr/>
            <w:text/>
          </w:sdtPr>
          <w:sdtEndPr/>
          <w:sdtContent>
            <w:tc>
              <w:tcPr>
                <w:tcW w:w="1646" w:type="pct"/>
                <w:gridSpan w:val="4"/>
              </w:tcPr>
              <w:p w14:paraId="0F5ED121" w14:textId="711CC0F1" w:rsidR="000D6B96" w:rsidRPr="00E558E1" w:rsidRDefault="00BA5012" w:rsidP="000D6B96">
                <w:r w:rsidRPr="00E558E1">
                  <w:rPr>
                    <w:rStyle w:val="PlaceholderText"/>
                  </w:rPr>
                  <w:t>Click here to enter text.</w:t>
                </w:r>
              </w:p>
            </w:tc>
          </w:sdtContent>
        </w:sdt>
      </w:tr>
      <w:tr w:rsidR="000D6B96" w:rsidRPr="00E558E1" w14:paraId="34B1C3AB" w14:textId="77777777" w:rsidTr="003019F9">
        <w:trPr>
          <w:gridAfter w:val="2"/>
          <w:wAfter w:w="16" w:type="pct"/>
        </w:trPr>
        <w:tc>
          <w:tcPr>
            <w:tcW w:w="2112" w:type="pct"/>
            <w:gridSpan w:val="4"/>
          </w:tcPr>
          <w:p w14:paraId="11E3F876" w14:textId="77777777" w:rsidR="000D6B96" w:rsidRPr="00E558E1" w:rsidRDefault="000D6B96" w:rsidP="000D6B96">
            <w:r w:rsidRPr="00E558E1">
              <w:t>Concentration of client clearing services</w:t>
            </w:r>
          </w:p>
        </w:tc>
        <w:sdt>
          <w:sdtPr>
            <w:id w:val="1995369234"/>
            <w:showingPlcHdr/>
            <w:dropDownList>
              <w:listItem w:value="Choose an item."/>
              <w:listItem w:displayText="No material impact" w:value="No material impact"/>
              <w:listItem w:displayText="Increased concentration" w:value="Increased concentration"/>
              <w:listItem w:displayText="Decreased concentration" w:value="Decreased concentration"/>
              <w:listItem w:displayText="Other (please elaborate)" w:value="Other (please elaborate)"/>
            </w:dropDownList>
          </w:sdtPr>
          <w:sdtEndPr/>
          <w:sdtContent>
            <w:tc>
              <w:tcPr>
                <w:tcW w:w="1226" w:type="pct"/>
                <w:gridSpan w:val="4"/>
              </w:tcPr>
              <w:p w14:paraId="71BF94A4" w14:textId="0136D510" w:rsidR="000D6B96" w:rsidRPr="00E558E1" w:rsidRDefault="000D6B96" w:rsidP="000D6B96">
                <w:r w:rsidRPr="00E558E1">
                  <w:rPr>
                    <w:rStyle w:val="PlaceholderText"/>
                  </w:rPr>
                  <w:t>Choose an item.</w:t>
                </w:r>
              </w:p>
            </w:tc>
          </w:sdtContent>
        </w:sdt>
        <w:sdt>
          <w:sdtPr>
            <w:id w:val="2084868963"/>
            <w:showingPlcHdr/>
            <w:text/>
          </w:sdtPr>
          <w:sdtEndPr/>
          <w:sdtContent>
            <w:tc>
              <w:tcPr>
                <w:tcW w:w="1646" w:type="pct"/>
                <w:gridSpan w:val="4"/>
              </w:tcPr>
              <w:p w14:paraId="5DB6463F" w14:textId="5480C2D4" w:rsidR="000D6B96" w:rsidRPr="00E558E1" w:rsidRDefault="00BA5012" w:rsidP="000D6B96">
                <w:r w:rsidRPr="00E558E1">
                  <w:rPr>
                    <w:rStyle w:val="PlaceholderText"/>
                  </w:rPr>
                  <w:t>Click here to enter text.</w:t>
                </w:r>
              </w:p>
            </w:tc>
          </w:sdtContent>
        </w:sdt>
      </w:tr>
      <w:tr w:rsidR="000D6B96" w:rsidRPr="00E558E1" w14:paraId="52B9C86C" w14:textId="77777777" w:rsidTr="003019F9">
        <w:trPr>
          <w:gridAfter w:val="2"/>
          <w:wAfter w:w="16" w:type="pct"/>
        </w:trPr>
        <w:tc>
          <w:tcPr>
            <w:tcW w:w="2112" w:type="pct"/>
            <w:gridSpan w:val="4"/>
          </w:tcPr>
          <w:p w14:paraId="22AC365D" w14:textId="77777777" w:rsidR="000D6B96" w:rsidRPr="00E558E1" w:rsidRDefault="000D6B96" w:rsidP="000D6B96">
            <w:r w:rsidRPr="00E558E1">
              <w:t>Funding liquidity</w:t>
            </w:r>
          </w:p>
        </w:tc>
        <w:sdt>
          <w:sdtPr>
            <w:id w:val="-449711671"/>
            <w:showingPlcHdr/>
            <w:dropDownList>
              <w:listItem w:value="Choose an item."/>
              <w:listItem w:displayText="No material impact" w:value="No material impact"/>
              <w:listItem w:displayText="Increased funding liquidity" w:value="Increased funding liquidity"/>
              <w:listItem w:displayText="Decreased funding liquidity" w:value="Decreased funding liquidity"/>
              <w:listItem w:displayText="Other (please elaborate)" w:value="Other (please elaborate)"/>
            </w:dropDownList>
          </w:sdtPr>
          <w:sdtEndPr/>
          <w:sdtContent>
            <w:tc>
              <w:tcPr>
                <w:tcW w:w="1226" w:type="pct"/>
                <w:gridSpan w:val="4"/>
              </w:tcPr>
              <w:p w14:paraId="43AE4CF3" w14:textId="6F0AC3B1" w:rsidR="000D6B96" w:rsidRPr="00E558E1" w:rsidRDefault="000D6B96" w:rsidP="000D6B96">
                <w:r w:rsidRPr="00E558E1">
                  <w:rPr>
                    <w:rStyle w:val="PlaceholderText"/>
                  </w:rPr>
                  <w:t>Choose an item.</w:t>
                </w:r>
              </w:p>
            </w:tc>
          </w:sdtContent>
        </w:sdt>
        <w:sdt>
          <w:sdtPr>
            <w:id w:val="2033370750"/>
            <w:showingPlcHdr/>
            <w:text/>
          </w:sdtPr>
          <w:sdtEndPr/>
          <w:sdtContent>
            <w:tc>
              <w:tcPr>
                <w:tcW w:w="1646" w:type="pct"/>
                <w:gridSpan w:val="4"/>
              </w:tcPr>
              <w:p w14:paraId="10CAE4D7" w14:textId="15D51079" w:rsidR="000D6B96" w:rsidRPr="00E558E1" w:rsidRDefault="00BA5012" w:rsidP="000D6B96">
                <w:r w:rsidRPr="00E558E1">
                  <w:rPr>
                    <w:rStyle w:val="PlaceholderText"/>
                  </w:rPr>
                  <w:t>Click here to enter text.</w:t>
                </w:r>
              </w:p>
            </w:tc>
          </w:sdtContent>
        </w:sdt>
      </w:tr>
      <w:tr w:rsidR="000D6B96" w:rsidRPr="00E558E1" w14:paraId="2951EFE3" w14:textId="77777777" w:rsidTr="003019F9">
        <w:trPr>
          <w:gridAfter w:val="2"/>
          <w:wAfter w:w="16" w:type="pct"/>
        </w:trPr>
        <w:tc>
          <w:tcPr>
            <w:tcW w:w="2112" w:type="pct"/>
            <w:gridSpan w:val="4"/>
          </w:tcPr>
          <w:p w14:paraId="3C4AB98A" w14:textId="77777777" w:rsidR="000D6B96" w:rsidRPr="00E558E1" w:rsidRDefault="000D6B96" w:rsidP="000D6B96">
            <w:r w:rsidRPr="00E558E1">
              <w:t>Trading liquidity</w:t>
            </w:r>
          </w:p>
        </w:tc>
        <w:sdt>
          <w:sdtPr>
            <w:id w:val="1498461172"/>
            <w:showingPlcHdr/>
            <w:dropDownList>
              <w:listItem w:value="Choose an item."/>
              <w:listItem w:displayText="No material impact" w:value="No material impact"/>
              <w:listItem w:displayText="Increased trading liquidity" w:value="Increased trading liquidity"/>
              <w:listItem w:displayText="Decreased trading liquidity" w:value="Decreased trading liquidity"/>
              <w:listItem w:displayText="Other (please elaborate)" w:value="Other (please elaborate)"/>
            </w:dropDownList>
          </w:sdtPr>
          <w:sdtEndPr/>
          <w:sdtContent>
            <w:tc>
              <w:tcPr>
                <w:tcW w:w="1226" w:type="pct"/>
                <w:gridSpan w:val="4"/>
              </w:tcPr>
              <w:p w14:paraId="19BCC8F7" w14:textId="2643F1B0" w:rsidR="000D6B96" w:rsidRPr="00E558E1" w:rsidRDefault="000D6B96" w:rsidP="000D6B96">
                <w:r w:rsidRPr="00E558E1">
                  <w:rPr>
                    <w:rStyle w:val="PlaceholderText"/>
                  </w:rPr>
                  <w:t>Choose an item.</w:t>
                </w:r>
              </w:p>
            </w:tc>
          </w:sdtContent>
        </w:sdt>
        <w:tc>
          <w:tcPr>
            <w:tcW w:w="1646" w:type="pct"/>
            <w:gridSpan w:val="4"/>
          </w:tcPr>
          <w:p w14:paraId="7A76596F" w14:textId="48F18F07" w:rsidR="000D6B96" w:rsidRPr="00E558E1" w:rsidRDefault="002561A9" w:rsidP="00490C45">
            <w:sdt>
              <w:sdtPr>
                <w:id w:val="-1763674446"/>
                <w:showingPlcHdr/>
                <w:text/>
              </w:sdtPr>
              <w:sdtEndPr/>
              <w:sdtContent>
                <w:r w:rsidR="00BA5012" w:rsidRPr="00E558E1">
                  <w:rPr>
                    <w:rStyle w:val="PlaceholderText"/>
                  </w:rPr>
                  <w:t>Click here to enter text.</w:t>
                </w:r>
              </w:sdtContent>
            </w:sdt>
            <w:sdt>
              <w:sdtPr>
                <w:id w:val="-1982838579"/>
                <w:text/>
              </w:sdtPr>
              <w:sdtEndPr/>
              <w:sdtContent/>
            </w:sdt>
          </w:p>
        </w:tc>
      </w:tr>
      <w:tr w:rsidR="000D6B96" w:rsidRPr="00E558E1" w14:paraId="2D4B8207" w14:textId="77777777" w:rsidTr="003019F9">
        <w:tc>
          <w:tcPr>
            <w:tcW w:w="5000" w:type="pct"/>
            <w:gridSpan w:val="14"/>
            <w:shd w:val="clear" w:color="auto" w:fill="FDE9D9" w:themeFill="accent6" w:themeFillTint="33"/>
          </w:tcPr>
          <w:p w14:paraId="1F24B0F2" w14:textId="35E2CD80" w:rsidR="000D6B96" w:rsidRPr="00E558E1" w:rsidRDefault="000D6B96" w:rsidP="000D6B96">
            <w:r w:rsidRPr="00E558E1">
              <w:t>24</w:t>
            </w:r>
            <w:r w:rsidR="001D7485" w:rsidRPr="00E558E1">
              <w:t>b</w:t>
            </w:r>
            <w:r w:rsidRPr="00E558E1">
              <w:t xml:space="preserve">. From the perspective of your firm’s OTC derivatives market activities, what has been the net impact of the post-crisis G20 reforms on trading liquidity? </w:t>
            </w:r>
          </w:p>
          <w:p w14:paraId="032493EC" w14:textId="5DA4E48B" w:rsidR="000D6B96" w:rsidRPr="00E558E1" w:rsidRDefault="000D6B96" w:rsidP="000D6B96">
            <w:pPr>
              <w:rPr>
                <w:i/>
              </w:rPr>
            </w:pPr>
            <w:r w:rsidRPr="00E558E1">
              <w:rPr>
                <w:i/>
                <w:sz w:val="20"/>
              </w:rPr>
              <w:t xml:space="preserve">If possible, please highlight where impacts are only applicable to certain trading conditions (for instance, trading in </w:t>
            </w:r>
            <w:proofErr w:type="gramStart"/>
            <w:r w:rsidRPr="00E558E1">
              <w:rPr>
                <w:i/>
                <w:sz w:val="20"/>
              </w:rPr>
              <w:t>large sizes</w:t>
            </w:r>
            <w:proofErr w:type="gramEnd"/>
            <w:r w:rsidRPr="00E558E1">
              <w:rPr>
                <w:i/>
                <w:sz w:val="20"/>
              </w:rPr>
              <w:t xml:space="preserve"> or trading during periods of elevated volatility). </w:t>
            </w:r>
          </w:p>
        </w:tc>
      </w:tr>
      <w:tr w:rsidR="000D6B96" w:rsidRPr="00E558E1" w14:paraId="14B0B68D" w14:textId="77777777" w:rsidTr="003019F9">
        <w:trPr>
          <w:trHeight w:val="330"/>
        </w:trPr>
        <w:tc>
          <w:tcPr>
            <w:tcW w:w="1552" w:type="pct"/>
            <w:gridSpan w:val="2"/>
            <w:hideMark/>
          </w:tcPr>
          <w:p w14:paraId="56C61AB0" w14:textId="27DB4DE5" w:rsidR="000D6B96" w:rsidRPr="00E558E1" w:rsidRDefault="000D6B96" w:rsidP="000D6B96">
            <w:pPr>
              <w:spacing w:after="0" w:line="240" w:lineRule="auto"/>
              <w:jc w:val="left"/>
              <w:rPr>
                <w:b/>
                <w:szCs w:val="24"/>
                <w:lang w:eastAsia="en-GB"/>
              </w:rPr>
            </w:pPr>
            <w:r w:rsidRPr="00E558E1">
              <w:rPr>
                <w:b/>
                <w:szCs w:val="24"/>
                <w:lang w:eastAsia="en-GB"/>
              </w:rPr>
              <w:t>Trading liquidity aspects</w:t>
            </w:r>
          </w:p>
        </w:tc>
        <w:tc>
          <w:tcPr>
            <w:tcW w:w="1559" w:type="pct"/>
            <w:gridSpan w:val="5"/>
          </w:tcPr>
          <w:p w14:paraId="603FF015" w14:textId="53265B91" w:rsidR="000D6B96" w:rsidRPr="00E558E1" w:rsidRDefault="000D6B96" w:rsidP="000D6B96">
            <w:pPr>
              <w:spacing w:after="0" w:line="240" w:lineRule="auto"/>
              <w:jc w:val="left"/>
              <w:rPr>
                <w:b/>
                <w:szCs w:val="24"/>
                <w:lang w:eastAsia="en-GB"/>
              </w:rPr>
            </w:pPr>
            <w:r w:rsidRPr="00E558E1">
              <w:rPr>
                <w:b/>
                <w:szCs w:val="24"/>
                <w:lang w:eastAsia="en-GB"/>
              </w:rPr>
              <w:t>Net impact</w:t>
            </w:r>
          </w:p>
        </w:tc>
        <w:tc>
          <w:tcPr>
            <w:tcW w:w="1889" w:type="pct"/>
            <w:gridSpan w:val="7"/>
            <w:hideMark/>
          </w:tcPr>
          <w:p w14:paraId="08FAB2F9" w14:textId="070DADF1" w:rsidR="000D6B96" w:rsidRPr="00E558E1" w:rsidRDefault="000D6B96" w:rsidP="000D6B96">
            <w:pPr>
              <w:rPr>
                <w:rFonts w:eastAsiaTheme="minorHAnsi"/>
                <w:color w:val="000000"/>
                <w:szCs w:val="24"/>
                <w:lang w:eastAsia="en-GB"/>
              </w:rPr>
            </w:pPr>
            <w:r w:rsidRPr="00E558E1">
              <w:rPr>
                <w:b/>
                <w:color w:val="000000"/>
                <w:szCs w:val="24"/>
                <w:lang w:eastAsia="en-GB"/>
              </w:rPr>
              <w:t>Comments</w:t>
            </w:r>
          </w:p>
        </w:tc>
      </w:tr>
      <w:tr w:rsidR="000D6B96" w:rsidRPr="00E558E1" w14:paraId="50C86096" w14:textId="77777777" w:rsidTr="003019F9">
        <w:trPr>
          <w:trHeight w:val="330"/>
        </w:trPr>
        <w:tc>
          <w:tcPr>
            <w:tcW w:w="1552" w:type="pct"/>
            <w:gridSpan w:val="2"/>
            <w:hideMark/>
          </w:tcPr>
          <w:p w14:paraId="5A580C9F" w14:textId="77777777" w:rsidR="000D6B96" w:rsidRPr="00E558E1" w:rsidRDefault="000D6B96" w:rsidP="000D6B96">
            <w:pPr>
              <w:rPr>
                <w:rFonts w:eastAsiaTheme="minorHAnsi"/>
                <w:bCs/>
                <w:color w:val="000000"/>
                <w:szCs w:val="24"/>
                <w:lang w:eastAsia="en-GB"/>
              </w:rPr>
            </w:pPr>
            <w:r w:rsidRPr="00E558E1">
              <w:rPr>
                <w:bCs/>
                <w:color w:val="000000"/>
                <w:szCs w:val="24"/>
                <w:lang w:eastAsia="en-GB"/>
              </w:rPr>
              <w:t>General Trading Liquidity</w:t>
            </w:r>
          </w:p>
        </w:tc>
        <w:sdt>
          <w:sdtPr>
            <w:rPr>
              <w:rFonts w:eastAsiaTheme="minorHAnsi"/>
              <w:bCs/>
              <w:color w:val="000000"/>
              <w:szCs w:val="24"/>
              <w:lang w:eastAsia="en-GB"/>
            </w:rPr>
            <w:id w:val="2018108532"/>
            <w:showingPlcHdr/>
            <w:dropDownList>
              <w:listItem w:value="Choose an item."/>
              <w:listItem w:displayText="Increased" w:value="Increased"/>
              <w:listItem w:displayText="Decreased" w:value="Decreased"/>
              <w:listItem w:displayText="About the same" w:value="About the same"/>
            </w:dropDownList>
          </w:sdtPr>
          <w:sdtEndPr/>
          <w:sdtContent>
            <w:tc>
              <w:tcPr>
                <w:tcW w:w="1559" w:type="pct"/>
                <w:gridSpan w:val="5"/>
              </w:tcPr>
              <w:p w14:paraId="75C4E58E" w14:textId="54C1FA2B" w:rsidR="000D6B96" w:rsidRPr="00E558E1" w:rsidRDefault="000D6B96" w:rsidP="000D6B96">
                <w:pPr>
                  <w:rPr>
                    <w:rFonts w:eastAsiaTheme="minorHAnsi"/>
                    <w:bCs/>
                    <w:color w:val="000000"/>
                    <w:szCs w:val="24"/>
                    <w:lang w:eastAsia="en-GB"/>
                  </w:rPr>
                </w:pPr>
                <w:r w:rsidRPr="00E558E1">
                  <w:rPr>
                    <w:rStyle w:val="PlaceholderText"/>
                  </w:rPr>
                  <w:t>Choose an item.</w:t>
                </w:r>
              </w:p>
            </w:tc>
          </w:sdtContent>
        </w:sdt>
        <w:tc>
          <w:tcPr>
            <w:tcW w:w="1889" w:type="pct"/>
            <w:gridSpan w:val="7"/>
            <w:hideMark/>
          </w:tcPr>
          <w:p w14:paraId="7EE921F3" w14:textId="5105D15A" w:rsidR="000D6B96" w:rsidRPr="00E558E1" w:rsidRDefault="000D6B96" w:rsidP="000D6B96">
            <w:pPr>
              <w:rPr>
                <w:rFonts w:eastAsiaTheme="minorHAnsi"/>
                <w:color w:val="000000"/>
                <w:szCs w:val="24"/>
                <w:lang w:eastAsia="en-GB"/>
              </w:rPr>
            </w:pPr>
            <w:r w:rsidRPr="00E558E1">
              <w:rPr>
                <w:color w:val="000000"/>
                <w:szCs w:val="24"/>
                <w:lang w:eastAsia="en-GB"/>
              </w:rPr>
              <w:t> </w:t>
            </w:r>
            <w:sdt>
              <w:sdtPr>
                <w:rPr>
                  <w:color w:val="000000"/>
                  <w:szCs w:val="24"/>
                  <w:lang w:eastAsia="en-GB"/>
                </w:rPr>
                <w:id w:val="1385760818"/>
                <w:showingPlcHdr/>
                <w:text/>
              </w:sdtPr>
              <w:sdtEndPr/>
              <w:sdtContent>
                <w:r w:rsidRPr="00E558E1">
                  <w:rPr>
                    <w:rStyle w:val="PlaceholderText"/>
                  </w:rPr>
                  <w:t>Click here to enter text.</w:t>
                </w:r>
              </w:sdtContent>
            </w:sdt>
          </w:p>
        </w:tc>
      </w:tr>
      <w:tr w:rsidR="000D6B96" w:rsidRPr="00E558E1" w14:paraId="0E7E1754" w14:textId="77777777" w:rsidTr="003019F9">
        <w:trPr>
          <w:trHeight w:val="330"/>
        </w:trPr>
        <w:tc>
          <w:tcPr>
            <w:tcW w:w="1552" w:type="pct"/>
            <w:gridSpan w:val="2"/>
            <w:hideMark/>
          </w:tcPr>
          <w:p w14:paraId="247F4D33" w14:textId="77777777" w:rsidR="000D6B96" w:rsidRPr="00E558E1" w:rsidRDefault="000D6B96" w:rsidP="000D6B96">
            <w:pPr>
              <w:rPr>
                <w:rFonts w:eastAsiaTheme="minorHAnsi"/>
                <w:bCs/>
                <w:color w:val="000000"/>
                <w:szCs w:val="24"/>
                <w:lang w:eastAsia="en-GB"/>
              </w:rPr>
            </w:pPr>
            <w:r w:rsidRPr="00E558E1">
              <w:rPr>
                <w:bCs/>
                <w:color w:val="000000"/>
                <w:szCs w:val="24"/>
                <w:lang w:eastAsia="en-GB"/>
              </w:rPr>
              <w:t>Block Trade Liquidity</w:t>
            </w:r>
          </w:p>
        </w:tc>
        <w:sdt>
          <w:sdtPr>
            <w:rPr>
              <w:rFonts w:eastAsiaTheme="minorHAnsi"/>
              <w:bCs/>
              <w:color w:val="000000"/>
              <w:szCs w:val="24"/>
              <w:lang w:eastAsia="en-GB"/>
            </w:rPr>
            <w:id w:val="1721251574"/>
            <w:showingPlcHdr/>
            <w:dropDownList>
              <w:listItem w:value="Choose an item."/>
              <w:listItem w:displayText="Increased" w:value="Increased"/>
              <w:listItem w:displayText="Decreased" w:value="Decreased"/>
              <w:listItem w:displayText="About the same" w:value="About the same"/>
            </w:dropDownList>
          </w:sdtPr>
          <w:sdtEndPr/>
          <w:sdtContent>
            <w:tc>
              <w:tcPr>
                <w:tcW w:w="1559" w:type="pct"/>
                <w:gridSpan w:val="5"/>
              </w:tcPr>
              <w:p w14:paraId="62EDD155" w14:textId="661EB9D0" w:rsidR="000D6B96" w:rsidRPr="00E558E1" w:rsidRDefault="000D6B96" w:rsidP="000D6B96">
                <w:pPr>
                  <w:rPr>
                    <w:rFonts w:eastAsiaTheme="minorHAnsi"/>
                    <w:bCs/>
                    <w:color w:val="000000"/>
                    <w:szCs w:val="24"/>
                    <w:lang w:eastAsia="en-GB"/>
                  </w:rPr>
                </w:pPr>
                <w:r w:rsidRPr="00E558E1">
                  <w:rPr>
                    <w:rStyle w:val="PlaceholderText"/>
                  </w:rPr>
                  <w:t>Choose an item.</w:t>
                </w:r>
              </w:p>
            </w:tc>
          </w:sdtContent>
        </w:sdt>
        <w:tc>
          <w:tcPr>
            <w:tcW w:w="1889" w:type="pct"/>
            <w:gridSpan w:val="7"/>
            <w:hideMark/>
          </w:tcPr>
          <w:p w14:paraId="42C158F2" w14:textId="55832087" w:rsidR="000D6B96" w:rsidRPr="00E558E1" w:rsidRDefault="000D6B96" w:rsidP="000D6B96">
            <w:pPr>
              <w:rPr>
                <w:rFonts w:eastAsiaTheme="minorHAnsi"/>
                <w:color w:val="000000"/>
                <w:szCs w:val="24"/>
                <w:lang w:eastAsia="en-GB"/>
              </w:rPr>
            </w:pPr>
            <w:r w:rsidRPr="00E558E1">
              <w:rPr>
                <w:color w:val="000000"/>
                <w:szCs w:val="24"/>
                <w:lang w:eastAsia="en-GB"/>
              </w:rPr>
              <w:t> </w:t>
            </w:r>
            <w:sdt>
              <w:sdtPr>
                <w:rPr>
                  <w:color w:val="000000"/>
                  <w:szCs w:val="24"/>
                  <w:lang w:eastAsia="en-GB"/>
                </w:rPr>
                <w:id w:val="-468432081"/>
                <w:showingPlcHdr/>
                <w:text/>
              </w:sdtPr>
              <w:sdtEndPr/>
              <w:sdtContent>
                <w:r w:rsidRPr="00E558E1">
                  <w:rPr>
                    <w:rStyle w:val="PlaceholderText"/>
                  </w:rPr>
                  <w:t>Click here to enter text.</w:t>
                </w:r>
              </w:sdtContent>
            </w:sdt>
          </w:p>
        </w:tc>
      </w:tr>
      <w:tr w:rsidR="000D6B96" w:rsidRPr="00E558E1" w14:paraId="507A3BEF" w14:textId="77777777" w:rsidTr="003019F9">
        <w:trPr>
          <w:trHeight w:val="330"/>
        </w:trPr>
        <w:tc>
          <w:tcPr>
            <w:tcW w:w="1552" w:type="pct"/>
            <w:gridSpan w:val="2"/>
            <w:hideMark/>
          </w:tcPr>
          <w:p w14:paraId="1C6F8E7F" w14:textId="77777777" w:rsidR="000D6B96" w:rsidRPr="00E558E1" w:rsidRDefault="000D6B96" w:rsidP="000D6B96">
            <w:pPr>
              <w:rPr>
                <w:rFonts w:eastAsiaTheme="minorHAnsi"/>
                <w:bCs/>
                <w:color w:val="000000"/>
                <w:szCs w:val="24"/>
                <w:lang w:eastAsia="en-GB"/>
              </w:rPr>
            </w:pPr>
            <w:r w:rsidRPr="00E558E1">
              <w:rPr>
                <w:bCs/>
                <w:color w:val="000000"/>
                <w:szCs w:val="24"/>
                <w:lang w:eastAsia="en-GB"/>
              </w:rPr>
              <w:t>Liquidity during High Volatility Periods</w:t>
            </w:r>
          </w:p>
        </w:tc>
        <w:sdt>
          <w:sdtPr>
            <w:rPr>
              <w:rFonts w:eastAsiaTheme="minorHAnsi"/>
              <w:bCs/>
              <w:color w:val="000000"/>
              <w:szCs w:val="24"/>
              <w:lang w:eastAsia="en-GB"/>
            </w:rPr>
            <w:id w:val="-568033530"/>
            <w:showingPlcHdr/>
            <w:dropDownList>
              <w:listItem w:value="Choose an item."/>
              <w:listItem w:displayText="Increased" w:value="Increased"/>
              <w:listItem w:displayText="Decreased" w:value="Decreased"/>
              <w:listItem w:displayText="About the same" w:value="About the same"/>
            </w:dropDownList>
          </w:sdtPr>
          <w:sdtEndPr/>
          <w:sdtContent>
            <w:tc>
              <w:tcPr>
                <w:tcW w:w="1559" w:type="pct"/>
                <w:gridSpan w:val="5"/>
              </w:tcPr>
              <w:p w14:paraId="0097E495" w14:textId="2FA50A1F" w:rsidR="000D6B96" w:rsidRPr="00E558E1" w:rsidRDefault="000D6B96" w:rsidP="000D6B96">
                <w:pPr>
                  <w:rPr>
                    <w:rFonts w:eastAsiaTheme="minorHAnsi"/>
                    <w:bCs/>
                    <w:color w:val="000000"/>
                    <w:szCs w:val="24"/>
                    <w:lang w:eastAsia="en-GB"/>
                  </w:rPr>
                </w:pPr>
                <w:r w:rsidRPr="00E558E1">
                  <w:rPr>
                    <w:rStyle w:val="PlaceholderText"/>
                  </w:rPr>
                  <w:t>Choose an item.</w:t>
                </w:r>
              </w:p>
            </w:tc>
          </w:sdtContent>
        </w:sdt>
        <w:tc>
          <w:tcPr>
            <w:tcW w:w="1889" w:type="pct"/>
            <w:gridSpan w:val="7"/>
            <w:hideMark/>
          </w:tcPr>
          <w:p w14:paraId="7EBA69D0" w14:textId="134DE04B" w:rsidR="000D6B96" w:rsidRPr="00E558E1" w:rsidRDefault="000D6B96" w:rsidP="000D6B96">
            <w:pPr>
              <w:rPr>
                <w:rFonts w:eastAsiaTheme="minorHAnsi"/>
                <w:color w:val="000000"/>
                <w:szCs w:val="24"/>
                <w:lang w:eastAsia="en-GB"/>
              </w:rPr>
            </w:pPr>
            <w:r w:rsidRPr="00E558E1">
              <w:rPr>
                <w:color w:val="000000"/>
                <w:szCs w:val="24"/>
                <w:lang w:eastAsia="en-GB"/>
              </w:rPr>
              <w:t> </w:t>
            </w:r>
            <w:sdt>
              <w:sdtPr>
                <w:rPr>
                  <w:color w:val="000000"/>
                  <w:szCs w:val="24"/>
                  <w:lang w:eastAsia="en-GB"/>
                </w:rPr>
                <w:id w:val="-5366900"/>
                <w:showingPlcHdr/>
                <w:text/>
              </w:sdtPr>
              <w:sdtEndPr/>
              <w:sdtContent>
                <w:r w:rsidRPr="00E558E1">
                  <w:rPr>
                    <w:rStyle w:val="PlaceholderText"/>
                  </w:rPr>
                  <w:t>Click here to enter text.</w:t>
                </w:r>
              </w:sdtContent>
            </w:sdt>
          </w:p>
        </w:tc>
      </w:tr>
      <w:tr w:rsidR="00BA5012" w:rsidRPr="00E558E1" w14:paraId="0B730CA9" w14:textId="77777777" w:rsidTr="003019F9">
        <w:trPr>
          <w:trHeight w:val="330"/>
        </w:trPr>
        <w:tc>
          <w:tcPr>
            <w:tcW w:w="1552" w:type="pct"/>
            <w:gridSpan w:val="2"/>
            <w:hideMark/>
          </w:tcPr>
          <w:p w14:paraId="1BF75BBD" w14:textId="77777777" w:rsidR="00BA5012" w:rsidRPr="00E558E1" w:rsidRDefault="00BA5012" w:rsidP="00BA5012">
            <w:pPr>
              <w:rPr>
                <w:rFonts w:eastAsiaTheme="minorHAnsi"/>
                <w:bCs/>
                <w:color w:val="000000"/>
                <w:szCs w:val="24"/>
                <w:lang w:eastAsia="en-GB"/>
              </w:rPr>
            </w:pPr>
            <w:r w:rsidRPr="00E558E1">
              <w:rPr>
                <w:bCs/>
                <w:color w:val="000000"/>
                <w:szCs w:val="24"/>
                <w:lang w:eastAsia="en-GB"/>
              </w:rPr>
              <w:t>Number of Trading Counterparties</w:t>
            </w:r>
          </w:p>
        </w:tc>
        <w:tc>
          <w:tcPr>
            <w:tcW w:w="1559" w:type="pct"/>
            <w:gridSpan w:val="5"/>
          </w:tcPr>
          <w:p w14:paraId="547E6254" w14:textId="23B8FF96" w:rsidR="00BA5012" w:rsidRPr="00E558E1" w:rsidRDefault="002561A9" w:rsidP="00BA5012">
            <w:pPr>
              <w:rPr>
                <w:rFonts w:eastAsiaTheme="minorHAnsi"/>
                <w:bCs/>
                <w:color w:val="000000"/>
                <w:szCs w:val="24"/>
                <w:lang w:eastAsia="en-GB"/>
              </w:rPr>
            </w:pPr>
            <w:sdt>
              <w:sdtPr>
                <w:rPr>
                  <w:rFonts w:eastAsiaTheme="minorHAnsi"/>
                  <w:bCs/>
                  <w:color w:val="000000"/>
                  <w:szCs w:val="24"/>
                  <w:lang w:eastAsia="en-GB"/>
                </w:rPr>
                <w:id w:val="-310172224"/>
                <w:showingPlcHdr/>
                <w:dropDownList>
                  <w:listItem w:value="Choose an item."/>
                  <w:listItem w:displayText="Increased" w:value="Increased"/>
                  <w:listItem w:displayText="Decreased" w:value="Decreased"/>
                  <w:listItem w:displayText="About the same" w:value="About the same"/>
                </w:dropDownList>
              </w:sdtPr>
              <w:sdtEndPr/>
              <w:sdtContent>
                <w:r w:rsidR="00BA5012" w:rsidRPr="00E558E1">
                  <w:rPr>
                    <w:rStyle w:val="PlaceholderText"/>
                  </w:rPr>
                  <w:t>Choose an item.</w:t>
                </w:r>
              </w:sdtContent>
            </w:sdt>
          </w:p>
        </w:tc>
        <w:tc>
          <w:tcPr>
            <w:tcW w:w="1889" w:type="pct"/>
            <w:gridSpan w:val="7"/>
            <w:hideMark/>
          </w:tcPr>
          <w:p w14:paraId="7B872A6A" w14:textId="5A116507" w:rsidR="00BA5012" w:rsidRPr="00E558E1" w:rsidRDefault="00BA5012" w:rsidP="00BA5012">
            <w:pPr>
              <w:rPr>
                <w:rFonts w:eastAsiaTheme="minorHAnsi"/>
                <w:color w:val="000000"/>
                <w:szCs w:val="24"/>
                <w:lang w:eastAsia="en-GB"/>
              </w:rPr>
            </w:pPr>
            <w:r w:rsidRPr="00E558E1">
              <w:rPr>
                <w:color w:val="000000"/>
                <w:szCs w:val="24"/>
                <w:lang w:eastAsia="en-GB"/>
              </w:rPr>
              <w:t> </w:t>
            </w:r>
            <w:sdt>
              <w:sdtPr>
                <w:rPr>
                  <w:color w:val="000000"/>
                  <w:szCs w:val="24"/>
                  <w:lang w:eastAsia="en-GB"/>
                </w:rPr>
                <w:id w:val="-949464525"/>
                <w:showingPlcHdr/>
                <w:text/>
              </w:sdtPr>
              <w:sdtEndPr/>
              <w:sdtContent>
                <w:r w:rsidRPr="00E558E1">
                  <w:rPr>
                    <w:rStyle w:val="PlaceholderText"/>
                  </w:rPr>
                  <w:t>Click here to enter text.</w:t>
                </w:r>
              </w:sdtContent>
            </w:sdt>
          </w:p>
        </w:tc>
      </w:tr>
      <w:tr w:rsidR="00BA5012" w:rsidRPr="00E558E1" w14:paraId="09C4D2AA" w14:textId="77777777" w:rsidTr="003019F9">
        <w:trPr>
          <w:trHeight w:val="330"/>
        </w:trPr>
        <w:tc>
          <w:tcPr>
            <w:tcW w:w="5000" w:type="pct"/>
            <w:gridSpan w:val="14"/>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CF5A38" w14:textId="58F26CE2" w:rsidR="00BA5012" w:rsidRPr="00E558E1" w:rsidRDefault="00BA5012" w:rsidP="001D7485">
            <w:pPr>
              <w:rPr>
                <w:color w:val="000000"/>
                <w:szCs w:val="24"/>
                <w:lang w:eastAsia="en-GB"/>
              </w:rPr>
            </w:pPr>
            <w:r w:rsidRPr="00E558E1">
              <w:t>24</w:t>
            </w:r>
            <w:r w:rsidR="001D7485" w:rsidRPr="00E558E1">
              <w:t>c</w:t>
            </w:r>
            <w:r w:rsidRPr="00E558E1">
              <w:t xml:space="preserve">. Please add any general comment you wish to add on other aspects of the net impact of the post-crisis G20 reforms on other aspects of liquidity. </w:t>
            </w:r>
          </w:p>
        </w:tc>
      </w:tr>
      <w:tr w:rsidR="00BA5012" w:rsidRPr="00E558E1" w14:paraId="73DCA872" w14:textId="77777777" w:rsidTr="003019F9">
        <w:trPr>
          <w:trHeight w:val="330"/>
        </w:trPr>
        <w:sdt>
          <w:sdtPr>
            <w:id w:val="-818871792"/>
            <w:showingPlcHdr/>
            <w:text/>
          </w:sdtPr>
          <w:sdtEndPr/>
          <w:sdtContent>
            <w:tc>
              <w:tcPr>
                <w:tcW w:w="5000" w:type="pct"/>
                <w:gridSpan w:val="14"/>
                <w:tcBorders>
                  <w:top w:val="single" w:sz="4" w:space="0" w:color="auto"/>
                  <w:left w:val="single" w:sz="4" w:space="0" w:color="auto"/>
                  <w:bottom w:val="single" w:sz="4" w:space="0" w:color="auto"/>
                  <w:right w:val="single" w:sz="4" w:space="0" w:color="auto"/>
                </w:tcBorders>
              </w:tcPr>
              <w:p w14:paraId="71B2CFD9" w14:textId="499BC2B0" w:rsidR="00BA5012" w:rsidRPr="00E558E1" w:rsidRDefault="00BA5012" w:rsidP="00BA5012">
                <w:pPr>
                  <w:rPr>
                    <w:color w:val="000000"/>
                    <w:szCs w:val="24"/>
                    <w:lang w:eastAsia="en-GB"/>
                  </w:rPr>
                </w:pPr>
                <w:r w:rsidRPr="00E558E1">
                  <w:rPr>
                    <w:rStyle w:val="PlaceholderText"/>
                  </w:rPr>
                  <w:t>Click here to enter text.</w:t>
                </w:r>
              </w:p>
            </w:tc>
          </w:sdtContent>
        </w:sdt>
      </w:tr>
      <w:tr w:rsidR="00A97278" w:rsidRPr="00E558E1" w14:paraId="0CE834B2" w14:textId="77777777" w:rsidTr="003D7AEF">
        <w:tc>
          <w:tcPr>
            <w:tcW w:w="5000" w:type="pct"/>
            <w:gridSpan w:val="14"/>
            <w:shd w:val="clear" w:color="auto" w:fill="EAF1DD" w:themeFill="accent3" w:themeFillTint="33"/>
          </w:tcPr>
          <w:p w14:paraId="2D96CAA0" w14:textId="77777777" w:rsidR="00A97278" w:rsidRPr="00E558E1" w:rsidRDefault="00A97278" w:rsidP="00251B1E">
            <w:pPr>
              <w:rPr>
                <w:i/>
              </w:rPr>
            </w:pPr>
            <w:r w:rsidRPr="00E558E1">
              <w:rPr>
                <w:b/>
                <w:i/>
              </w:rPr>
              <w:t xml:space="preserve">Market structure and other market-wide observations </w:t>
            </w:r>
          </w:p>
        </w:tc>
      </w:tr>
      <w:tr w:rsidR="00A67E70" w:rsidRPr="00E558E1" w14:paraId="2B9A3EAB" w14:textId="77777777" w:rsidTr="003D7AEF">
        <w:trPr>
          <w:trHeight w:val="510"/>
        </w:trPr>
        <w:tc>
          <w:tcPr>
            <w:tcW w:w="3830" w:type="pct"/>
            <w:gridSpan w:val="10"/>
            <w:vMerge w:val="restart"/>
            <w:shd w:val="clear" w:color="auto" w:fill="FDE9D9" w:themeFill="accent6" w:themeFillTint="33"/>
          </w:tcPr>
          <w:p w14:paraId="4684DF05" w14:textId="2096056A" w:rsidR="00A67E70" w:rsidRPr="00E558E1" w:rsidRDefault="00A67E70" w:rsidP="00A67E70">
            <w:r w:rsidRPr="00E558E1">
              <w:t xml:space="preserve">25. Have any specific macro-economic factors or market developments </w:t>
            </w:r>
            <w:proofErr w:type="gramStart"/>
            <w:r w:rsidRPr="00E558E1">
              <w:t>impacted</w:t>
            </w:r>
            <w:proofErr w:type="gramEnd"/>
            <w:r w:rsidRPr="00E558E1">
              <w:t xml:space="preserve"> your incentive to use central clearing since the start of implementation of the reform measures? If yes, then please elaborate below.</w:t>
            </w:r>
          </w:p>
        </w:tc>
        <w:tc>
          <w:tcPr>
            <w:tcW w:w="1170" w:type="pct"/>
            <w:gridSpan w:val="4"/>
            <w:shd w:val="clear" w:color="auto" w:fill="FFFFFF" w:themeFill="background1"/>
          </w:tcPr>
          <w:p w14:paraId="433A389A" w14:textId="71BF4191" w:rsidR="00A67E70" w:rsidRPr="00E558E1" w:rsidRDefault="00A67E70" w:rsidP="00251B1E">
            <w:pPr>
              <w:jc w:val="center"/>
            </w:pPr>
            <w:r w:rsidRPr="00E558E1">
              <w:rPr>
                <w:i/>
                <w:sz w:val="20"/>
              </w:rPr>
              <w:t>Select box if “yes”</w:t>
            </w:r>
          </w:p>
        </w:tc>
      </w:tr>
      <w:tr w:rsidR="00A67E70" w:rsidRPr="00E558E1" w14:paraId="25594FC0" w14:textId="77777777" w:rsidTr="003D7AEF">
        <w:trPr>
          <w:trHeight w:val="510"/>
        </w:trPr>
        <w:tc>
          <w:tcPr>
            <w:tcW w:w="3830" w:type="pct"/>
            <w:gridSpan w:val="10"/>
            <w:vMerge/>
            <w:shd w:val="clear" w:color="auto" w:fill="FDE9D9" w:themeFill="accent6" w:themeFillTint="33"/>
          </w:tcPr>
          <w:p w14:paraId="016E2B23" w14:textId="77777777" w:rsidR="00A67E70" w:rsidRPr="00E558E1" w:rsidRDefault="00A67E70" w:rsidP="00A67E70"/>
        </w:tc>
        <w:sdt>
          <w:sdtPr>
            <w:rPr>
              <w:szCs w:val="24"/>
            </w:rPr>
            <w:id w:val="914664503"/>
            <w14:checkbox>
              <w14:checked w14:val="0"/>
              <w14:checkedState w14:val="2612" w14:font="MS Gothic"/>
              <w14:uncheckedState w14:val="2610" w14:font="MS Gothic"/>
            </w14:checkbox>
          </w:sdtPr>
          <w:sdtEndPr/>
          <w:sdtContent>
            <w:tc>
              <w:tcPr>
                <w:tcW w:w="1170" w:type="pct"/>
                <w:gridSpan w:val="4"/>
                <w:shd w:val="clear" w:color="auto" w:fill="FFFFFF" w:themeFill="background1"/>
              </w:tcPr>
              <w:p w14:paraId="7A799515" w14:textId="51433B2E" w:rsidR="00A67E70" w:rsidRPr="00E558E1" w:rsidRDefault="00A67E70" w:rsidP="00251B1E">
                <w:pPr>
                  <w:jc w:val="center"/>
                </w:pPr>
                <w:r w:rsidRPr="00E558E1">
                  <w:rPr>
                    <w:rFonts w:ascii="Segoe UI Symbol" w:eastAsia="MS Gothic" w:hAnsi="Segoe UI Symbol" w:cs="Segoe UI Symbol"/>
                    <w:szCs w:val="24"/>
                  </w:rPr>
                  <w:t>☐</w:t>
                </w:r>
              </w:p>
            </w:tc>
          </w:sdtContent>
        </w:sdt>
      </w:tr>
      <w:tr w:rsidR="00A97278" w:rsidRPr="00E558E1" w14:paraId="371D77C3" w14:textId="77777777" w:rsidTr="003D7AEF">
        <w:tc>
          <w:tcPr>
            <w:tcW w:w="5000" w:type="pct"/>
            <w:gridSpan w:val="14"/>
            <w:shd w:val="clear" w:color="auto" w:fill="FDE9D9" w:themeFill="accent6" w:themeFillTint="33"/>
          </w:tcPr>
          <w:p w14:paraId="41215743" w14:textId="1DDD5225" w:rsidR="00A97278" w:rsidRPr="00E558E1" w:rsidRDefault="00A67E70" w:rsidP="00A97278">
            <w:proofErr w:type="gramStart"/>
            <w:r w:rsidRPr="00E558E1">
              <w:t>26</w:t>
            </w:r>
            <w:r w:rsidR="00A97278" w:rsidRPr="00E558E1">
              <w:t>. Please</w:t>
            </w:r>
            <w:proofErr w:type="gramEnd"/>
            <w:r w:rsidR="00A97278" w:rsidRPr="00E558E1">
              <w:t xml:space="preserve"> express any other comments or observations on incentives to centrally clear OTC derivatives you would like to make</w:t>
            </w:r>
            <w:r w:rsidR="00B452F3" w:rsidRPr="00E558E1">
              <w:t>, including on the effect of the G20 reforms</w:t>
            </w:r>
            <w:r w:rsidR="00A97278" w:rsidRPr="00E558E1">
              <w:t>.</w:t>
            </w:r>
          </w:p>
        </w:tc>
      </w:tr>
      <w:tr w:rsidR="00A97278" w:rsidRPr="00E558E1" w14:paraId="5AC93A45" w14:textId="77777777" w:rsidTr="003D7AEF">
        <w:tc>
          <w:tcPr>
            <w:tcW w:w="5000" w:type="pct"/>
            <w:gridSpan w:val="14"/>
          </w:tcPr>
          <w:p w14:paraId="264FB46B" w14:textId="19AD481F" w:rsidR="00A97278" w:rsidRPr="00E558E1" w:rsidRDefault="002561A9" w:rsidP="00A97278">
            <w:sdt>
              <w:sdtPr>
                <w:id w:val="1805273563"/>
                <w:showingPlcHdr/>
                <w:text/>
              </w:sdtPr>
              <w:sdtEndPr/>
              <w:sdtContent>
                <w:r w:rsidR="00A67E70" w:rsidRPr="00E558E1">
                  <w:t>Click here to enter text.</w:t>
                </w:r>
              </w:sdtContent>
            </w:sdt>
          </w:p>
        </w:tc>
      </w:tr>
    </w:tbl>
    <w:p w14:paraId="6DDA439F" w14:textId="419C8B3F" w:rsidR="002C39FE" w:rsidRPr="00E558E1" w:rsidRDefault="002C39FE" w:rsidP="00A97278">
      <w:pPr>
        <w:rPr>
          <w:szCs w:val="24"/>
        </w:rPr>
      </w:pPr>
    </w:p>
    <w:sectPr w:rsidR="002C39FE" w:rsidRPr="00E558E1" w:rsidSect="00A32B6A">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52311" w14:textId="77777777" w:rsidR="00757924" w:rsidRDefault="00757924">
      <w:r>
        <w:separator/>
      </w:r>
    </w:p>
    <w:p w14:paraId="0C3F1AC5" w14:textId="77777777" w:rsidR="00757924" w:rsidRDefault="00757924"/>
    <w:p w14:paraId="6BF2B801" w14:textId="77777777" w:rsidR="00757924" w:rsidRDefault="00757924"/>
    <w:p w14:paraId="5989E04B" w14:textId="77777777" w:rsidR="00757924" w:rsidRDefault="00757924"/>
    <w:p w14:paraId="196E86AC" w14:textId="77777777" w:rsidR="00757924" w:rsidRDefault="00757924"/>
  </w:endnote>
  <w:endnote w:type="continuationSeparator" w:id="0">
    <w:p w14:paraId="3C1B5468" w14:textId="77777777" w:rsidR="00757924" w:rsidRDefault="00757924">
      <w:r>
        <w:continuationSeparator/>
      </w:r>
    </w:p>
    <w:p w14:paraId="7F81E934" w14:textId="77777777" w:rsidR="00757924" w:rsidRDefault="00757924"/>
    <w:p w14:paraId="35DC5E69" w14:textId="77777777" w:rsidR="00757924" w:rsidRDefault="00757924"/>
    <w:p w14:paraId="621EB8FC" w14:textId="77777777" w:rsidR="00757924" w:rsidRDefault="00757924"/>
    <w:p w14:paraId="4FAB8964" w14:textId="77777777" w:rsidR="00757924" w:rsidRDefault="00757924"/>
  </w:endnote>
  <w:endnote w:type="continuationNotice" w:id="1">
    <w:p w14:paraId="006B3F6A" w14:textId="77777777" w:rsidR="00757924" w:rsidRDefault="00757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5A121" w14:textId="77777777" w:rsidR="002561A9" w:rsidRDefault="002561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 w:type="dxa"/>
      <w:tblLayout w:type="fixed"/>
      <w:tblCellMar>
        <w:left w:w="0" w:type="dxa"/>
        <w:right w:w="0" w:type="dxa"/>
      </w:tblCellMar>
      <w:tblLook w:val="0000" w:firstRow="0" w:lastRow="0" w:firstColumn="0" w:lastColumn="0" w:noHBand="0" w:noVBand="0"/>
    </w:tblPr>
    <w:tblGrid>
      <w:gridCol w:w="3969"/>
      <w:gridCol w:w="5103"/>
    </w:tblGrid>
    <w:tr w:rsidR="00757924" w14:paraId="4784D813" w14:textId="77777777" w:rsidTr="00DD17B9">
      <w:trPr>
        <w:cantSplit/>
        <w:trHeight w:val="160"/>
      </w:trPr>
      <w:tc>
        <w:tcPr>
          <w:tcW w:w="3969" w:type="dxa"/>
          <w:vAlign w:val="bottom"/>
        </w:tcPr>
        <w:p w14:paraId="73C6B7BE" w14:textId="77777777" w:rsidR="00757924" w:rsidRDefault="00757924" w:rsidP="000D4EAA">
          <w:pPr>
            <w:pStyle w:val="Footertext"/>
            <w:spacing w:before="120" w:after="0"/>
          </w:pPr>
        </w:p>
      </w:tc>
      <w:tc>
        <w:tcPr>
          <w:tcW w:w="5103" w:type="dxa"/>
        </w:tcPr>
        <w:p w14:paraId="2983FCC5" w14:textId="77777777" w:rsidR="00757924" w:rsidRPr="00E558E1" w:rsidRDefault="00757924" w:rsidP="000D4EAA">
          <w:pPr>
            <w:pStyle w:val="Footertext"/>
            <w:tabs>
              <w:tab w:val="center" w:pos="568"/>
              <w:tab w:val="right" w:pos="5046"/>
            </w:tabs>
            <w:spacing w:before="120" w:after="0"/>
            <w:rPr>
              <w:rStyle w:val="PageNumber"/>
              <w:rFonts w:asciiTheme="minorHAnsi" w:hAnsiTheme="minorHAnsi"/>
            </w:rPr>
          </w:pPr>
          <w:r>
            <w:tab/>
          </w:r>
          <w:r w:rsidRPr="00E558E1">
            <w:rPr>
              <w:rStyle w:val="PageNumber"/>
              <w:rFonts w:asciiTheme="minorHAnsi" w:hAnsiTheme="minorHAnsi"/>
              <w:sz w:val="24"/>
            </w:rPr>
            <w:fldChar w:fldCharType="begin"/>
          </w:r>
          <w:r w:rsidRPr="00E558E1">
            <w:rPr>
              <w:rStyle w:val="PageNumber"/>
              <w:rFonts w:asciiTheme="minorHAnsi" w:hAnsiTheme="minorHAnsi"/>
              <w:sz w:val="24"/>
            </w:rPr>
            <w:instrText xml:space="preserve"> PAGE </w:instrText>
          </w:r>
          <w:r w:rsidRPr="00E558E1">
            <w:rPr>
              <w:rStyle w:val="PageNumber"/>
              <w:rFonts w:asciiTheme="minorHAnsi" w:hAnsiTheme="minorHAnsi"/>
              <w:sz w:val="24"/>
            </w:rPr>
            <w:fldChar w:fldCharType="separate"/>
          </w:r>
          <w:r w:rsidR="002561A9">
            <w:rPr>
              <w:rStyle w:val="PageNumber"/>
              <w:rFonts w:asciiTheme="minorHAnsi" w:hAnsiTheme="minorHAnsi"/>
              <w:noProof/>
              <w:sz w:val="24"/>
            </w:rPr>
            <w:t>2</w:t>
          </w:r>
          <w:r w:rsidRPr="00E558E1">
            <w:rPr>
              <w:rStyle w:val="PageNumber"/>
              <w:rFonts w:asciiTheme="minorHAnsi" w:hAnsiTheme="minorHAnsi"/>
              <w:sz w:val="24"/>
            </w:rPr>
            <w:fldChar w:fldCharType="end"/>
          </w:r>
        </w:p>
      </w:tc>
    </w:tr>
  </w:tbl>
  <w:p w14:paraId="4E6227D2" w14:textId="77777777" w:rsidR="00757924" w:rsidRPr="00BF4F4F" w:rsidRDefault="00757924" w:rsidP="00BF4F4F">
    <w:pPr>
      <w:pStyle w:val="Footerempty"/>
    </w:pPr>
  </w:p>
  <w:p w14:paraId="269E71BE" w14:textId="77777777" w:rsidR="00757924" w:rsidRDefault="00757924" w:rsidP="00CA7241">
    <w:pPr>
      <w:pStyle w:val="Footerempty"/>
    </w:pPr>
  </w:p>
  <w:p w14:paraId="277E4052" w14:textId="77777777" w:rsidR="00757924" w:rsidRDefault="00757924" w:rsidP="00886CC3">
    <w:pPr>
      <w:pStyle w:val="Footerempty"/>
    </w:pPr>
  </w:p>
  <w:p w14:paraId="31764968" w14:textId="77777777" w:rsidR="00757924" w:rsidRDefault="00757924" w:rsidP="00FA5D24">
    <w:pPr>
      <w:pStyle w:val="Footerempty"/>
    </w:pPr>
  </w:p>
  <w:p w14:paraId="21EAD66D" w14:textId="77777777" w:rsidR="00757924" w:rsidRDefault="00757924" w:rsidP="00207206">
    <w:pPr>
      <w:pStyle w:val="Footerempty"/>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 w:type="dxa"/>
      <w:tblLayout w:type="fixed"/>
      <w:tblCellMar>
        <w:left w:w="0" w:type="dxa"/>
        <w:right w:w="0" w:type="dxa"/>
      </w:tblCellMar>
      <w:tblLook w:val="0000" w:firstRow="0" w:lastRow="0" w:firstColumn="0" w:lastColumn="0" w:noHBand="0" w:noVBand="0"/>
    </w:tblPr>
    <w:tblGrid>
      <w:gridCol w:w="3969"/>
      <w:gridCol w:w="5103"/>
    </w:tblGrid>
    <w:tr w:rsidR="00757924" w:rsidRPr="00E558E1" w14:paraId="2D37957F" w14:textId="77777777" w:rsidTr="00DD17B9">
      <w:trPr>
        <w:cantSplit/>
        <w:trHeight w:val="160"/>
      </w:trPr>
      <w:tc>
        <w:tcPr>
          <w:tcW w:w="3969" w:type="dxa"/>
          <w:vAlign w:val="bottom"/>
        </w:tcPr>
        <w:p w14:paraId="7C2F64FF" w14:textId="77777777" w:rsidR="00757924" w:rsidRPr="00E558E1" w:rsidRDefault="00757924" w:rsidP="003F7AF9">
          <w:pPr>
            <w:pStyle w:val="Footertext"/>
            <w:spacing w:before="120" w:after="0"/>
          </w:pPr>
        </w:p>
      </w:tc>
      <w:tc>
        <w:tcPr>
          <w:tcW w:w="5103" w:type="dxa"/>
        </w:tcPr>
        <w:p w14:paraId="414272B6" w14:textId="77777777" w:rsidR="00757924" w:rsidRPr="00E558E1" w:rsidRDefault="00757924" w:rsidP="003F7AF9">
          <w:pPr>
            <w:pStyle w:val="Footertext"/>
            <w:tabs>
              <w:tab w:val="center" w:pos="568"/>
              <w:tab w:val="right" w:pos="5046"/>
            </w:tabs>
            <w:spacing w:before="120" w:after="0"/>
            <w:rPr>
              <w:sz w:val="24"/>
              <w:szCs w:val="24"/>
            </w:rPr>
          </w:pPr>
          <w:r w:rsidRPr="00E558E1">
            <w:rPr>
              <w:rStyle w:val="PageNumber"/>
              <w:rFonts w:asciiTheme="minorHAnsi" w:hAnsiTheme="minorHAnsi"/>
            </w:rPr>
            <w:tab/>
          </w:r>
          <w:r w:rsidRPr="00E558E1">
            <w:rPr>
              <w:rStyle w:val="PageNumber"/>
              <w:rFonts w:asciiTheme="minorHAnsi" w:hAnsiTheme="minorHAnsi"/>
              <w:sz w:val="24"/>
              <w:szCs w:val="24"/>
            </w:rPr>
            <w:fldChar w:fldCharType="begin"/>
          </w:r>
          <w:r w:rsidRPr="00E558E1">
            <w:rPr>
              <w:rStyle w:val="PageNumber"/>
              <w:rFonts w:asciiTheme="minorHAnsi" w:hAnsiTheme="minorHAnsi"/>
              <w:sz w:val="24"/>
              <w:szCs w:val="24"/>
            </w:rPr>
            <w:instrText xml:space="preserve"> PAGE </w:instrText>
          </w:r>
          <w:r w:rsidRPr="00E558E1">
            <w:rPr>
              <w:rStyle w:val="PageNumber"/>
              <w:rFonts w:asciiTheme="minorHAnsi" w:hAnsiTheme="minorHAnsi"/>
              <w:sz w:val="24"/>
              <w:szCs w:val="24"/>
            </w:rPr>
            <w:fldChar w:fldCharType="separate"/>
          </w:r>
          <w:r w:rsidR="002561A9">
            <w:rPr>
              <w:rStyle w:val="PageNumber"/>
              <w:rFonts w:asciiTheme="minorHAnsi" w:hAnsiTheme="minorHAnsi"/>
              <w:noProof/>
              <w:sz w:val="24"/>
              <w:szCs w:val="24"/>
            </w:rPr>
            <w:t>1</w:t>
          </w:r>
          <w:r w:rsidRPr="00E558E1">
            <w:rPr>
              <w:rStyle w:val="PageNumber"/>
              <w:rFonts w:asciiTheme="minorHAnsi" w:hAnsiTheme="minorHAnsi"/>
              <w:sz w:val="24"/>
              <w:szCs w:val="24"/>
            </w:rPr>
            <w:fldChar w:fldCharType="end"/>
          </w:r>
        </w:p>
      </w:tc>
    </w:tr>
  </w:tbl>
  <w:p w14:paraId="486EF9C2" w14:textId="77777777" w:rsidR="00757924" w:rsidRPr="00E558E1" w:rsidRDefault="00757924" w:rsidP="00BF4F4F">
    <w:pPr>
      <w:pStyle w:val="Footerempty"/>
    </w:pPr>
  </w:p>
  <w:p w14:paraId="64707266" w14:textId="77777777" w:rsidR="00757924" w:rsidRPr="00E558E1" w:rsidRDefault="00757924" w:rsidP="00CA7241">
    <w:pPr>
      <w:pStyle w:val="Footerempty"/>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16034" w14:textId="77777777" w:rsidR="00757924" w:rsidRDefault="00757924" w:rsidP="00B21944">
      <w:pPr>
        <w:spacing w:line="240" w:lineRule="auto"/>
      </w:pPr>
      <w:r>
        <w:separator/>
      </w:r>
    </w:p>
  </w:footnote>
  <w:footnote w:type="continuationSeparator" w:id="0">
    <w:p w14:paraId="04A8F0DB" w14:textId="77777777" w:rsidR="00757924" w:rsidRDefault="00757924">
      <w:r>
        <w:continuationSeparator/>
      </w:r>
    </w:p>
    <w:p w14:paraId="602CB22F" w14:textId="77777777" w:rsidR="00757924" w:rsidRDefault="00757924"/>
    <w:p w14:paraId="2DBCB0DB" w14:textId="77777777" w:rsidR="00757924" w:rsidRDefault="00757924"/>
    <w:p w14:paraId="3AD99E18" w14:textId="77777777" w:rsidR="00757924" w:rsidRDefault="00757924"/>
    <w:p w14:paraId="4992E512" w14:textId="77777777" w:rsidR="00757924" w:rsidRDefault="00757924"/>
  </w:footnote>
  <w:footnote w:type="continuationNotice" w:id="1">
    <w:p w14:paraId="51A23BE4" w14:textId="77777777" w:rsidR="00757924" w:rsidRDefault="00757924">
      <w:pPr>
        <w:spacing w:after="0" w:line="240" w:lineRule="auto"/>
      </w:pPr>
    </w:p>
  </w:footnote>
  <w:footnote w:id="2">
    <w:p w14:paraId="5C64F67C" w14:textId="1868A57B" w:rsidR="00757924" w:rsidRPr="0053635D" w:rsidRDefault="00757924">
      <w:pPr>
        <w:pStyle w:val="FootnoteText"/>
      </w:pPr>
      <w:r>
        <w:rPr>
          <w:rStyle w:val="FootnoteReference"/>
        </w:rPr>
        <w:footnoteRef/>
      </w:r>
      <w:r>
        <w:t xml:space="preserve"> </w:t>
      </w:r>
      <w:r>
        <w:tab/>
      </w:r>
      <w:r w:rsidRPr="0014470F">
        <w:t xml:space="preserve">Respondents </w:t>
      </w:r>
      <w:proofErr w:type="gramStart"/>
      <w:r w:rsidRPr="0014470F">
        <w:t>are asked</w:t>
      </w:r>
      <w:proofErr w:type="gramEnd"/>
      <w:r w:rsidRPr="0014470F">
        <w:t xml:space="preserve"> to complete this survey on a group basis. Where a firm has multiple branches or subsidiaries, only one response per firm or group </w:t>
      </w:r>
      <w:proofErr w:type="gramStart"/>
      <w:r w:rsidRPr="0014470F">
        <w:t>will be accepted</w:t>
      </w:r>
      <w:proofErr w:type="gramEnd"/>
      <w:r w:rsidRPr="0014470F">
        <w:t xml:space="preserve"> for each survey type. However, where different group entities or offices wish to note differences in answers due to jurisdiction or function, please make comments on these differences in your response.</w:t>
      </w:r>
    </w:p>
  </w:footnote>
  <w:footnote w:id="3">
    <w:p w14:paraId="2DE1EF11" w14:textId="66233F6D" w:rsidR="00757924" w:rsidRPr="00D6397B" w:rsidRDefault="00757924" w:rsidP="00D6397B">
      <w:pPr>
        <w:pStyle w:val="FootnoteText"/>
      </w:pPr>
      <w:r>
        <w:rPr>
          <w:rStyle w:val="FootnoteReference"/>
        </w:rPr>
        <w:footnoteRef/>
      </w:r>
      <w:r>
        <w:t xml:space="preserve"> </w:t>
      </w:r>
      <w:r>
        <w:tab/>
        <w:t xml:space="preserve">Home jurisdiction </w:t>
      </w:r>
      <w:r w:rsidRPr="00B73549">
        <w:t xml:space="preserve">of a firm is the </w:t>
      </w:r>
      <w:r>
        <w:t xml:space="preserve">country (eg Japan, United States, France, </w:t>
      </w:r>
      <w:proofErr w:type="gramStart"/>
      <w:r>
        <w:t>Mexico</w:t>
      </w:r>
      <w:proofErr w:type="gramEnd"/>
      <w:r>
        <w:t xml:space="preserve">) </w:t>
      </w:r>
      <w:r w:rsidRPr="00B73549">
        <w:t>of legal domicile of the ultimate parent entity. For a company or other incorporated or constituted legal entity, that is the place of incorporation or constitution.</w:t>
      </w:r>
    </w:p>
  </w:footnote>
  <w:footnote w:id="4">
    <w:p w14:paraId="77BE7E12" w14:textId="2BE1F13E" w:rsidR="00757924" w:rsidRPr="00D6397B" w:rsidRDefault="00757924">
      <w:pPr>
        <w:pStyle w:val="FootnoteText"/>
      </w:pPr>
      <w:r>
        <w:rPr>
          <w:rStyle w:val="FootnoteReference"/>
        </w:rPr>
        <w:footnoteRef/>
      </w:r>
      <w:r>
        <w:t xml:space="preserve"> </w:t>
      </w:r>
      <w:r>
        <w:tab/>
        <w:t xml:space="preserve">Only one answer </w:t>
      </w:r>
      <w:proofErr w:type="gramStart"/>
      <w:r>
        <w:t>is requested</w:t>
      </w:r>
      <w:proofErr w:type="gramEnd"/>
      <w:r>
        <w:t xml:space="preserve"> per firm (group). If a banking group has asset management and insurance arms, if banking is the predominant activity please choose the relevant option accordingly.</w:t>
      </w:r>
    </w:p>
  </w:footnote>
  <w:footnote w:id="5">
    <w:p w14:paraId="22BDE3E1" w14:textId="5533CA82" w:rsidR="00757924" w:rsidRPr="00090B74" w:rsidRDefault="00757924">
      <w:pPr>
        <w:pStyle w:val="FootnoteText"/>
        <w:rPr>
          <w:lang w:val="en-US"/>
        </w:rPr>
      </w:pPr>
      <w:r>
        <w:rPr>
          <w:rStyle w:val="FootnoteReference"/>
        </w:rPr>
        <w:footnoteRef/>
      </w:r>
      <w:r>
        <w:t xml:space="preserve"> </w:t>
      </w:r>
      <w:r>
        <w:tab/>
        <w:t>“</w:t>
      </w:r>
      <w:r w:rsidRPr="00B73549">
        <w:t>Home region</w:t>
      </w:r>
      <w:r>
        <w:t>”</w:t>
      </w:r>
      <w:r w:rsidRPr="00B73549">
        <w:t xml:space="preserve"> of a firm is the region of legal domicile of the ultimate parent entity. For a company or other incorporated or constituted legal entity, that is the place of incorporation or constitution.</w:t>
      </w:r>
    </w:p>
  </w:footnote>
  <w:footnote w:id="6">
    <w:p w14:paraId="56D84294" w14:textId="290A0FD8" w:rsidR="00757924" w:rsidRPr="007A3CE8" w:rsidRDefault="00757924">
      <w:pPr>
        <w:pStyle w:val="FootnoteText"/>
      </w:pPr>
      <w:r>
        <w:rPr>
          <w:rStyle w:val="FootnoteReference"/>
        </w:rPr>
        <w:footnoteRef/>
      </w:r>
      <w:r>
        <w:t xml:space="preserve"> </w:t>
      </w:r>
      <w:r>
        <w:tab/>
        <w:t>“House account” means a</w:t>
      </w:r>
      <w:r w:rsidRPr="00F327DD">
        <w:t xml:space="preserve">n account opened at the CCP by a </w:t>
      </w:r>
      <w:r>
        <w:t>clearing</w:t>
      </w:r>
      <w:r w:rsidRPr="00F327DD">
        <w:t xml:space="preserve"> </w:t>
      </w:r>
      <w:r>
        <w:t xml:space="preserve">member </w:t>
      </w:r>
      <w:r w:rsidRPr="00F327DD">
        <w:t xml:space="preserve">in respect of </w:t>
      </w:r>
      <w:r>
        <w:t>that clearing member’s own</w:t>
      </w:r>
      <w:r w:rsidRPr="00F327DD">
        <w:t xml:space="preserve"> business</w:t>
      </w:r>
      <w:r>
        <w:t xml:space="preserve"> (as opposed to business conducted on behalf of clients)</w:t>
      </w:r>
    </w:p>
  </w:footnote>
  <w:footnote w:id="7">
    <w:p w14:paraId="696756CC" w14:textId="073966CE" w:rsidR="00757924" w:rsidRDefault="00757924" w:rsidP="007041D2">
      <w:pPr>
        <w:pStyle w:val="FootnoteText"/>
      </w:pPr>
      <w:r>
        <w:rPr>
          <w:rStyle w:val="FootnoteReference"/>
        </w:rPr>
        <w:footnoteRef/>
      </w:r>
      <w:r>
        <w:t xml:space="preserve"> </w:t>
      </w:r>
      <w:r>
        <w:tab/>
        <w:t>Please exclude inter-affiliate derivatives in your calculation.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E2144" w14:textId="77777777" w:rsidR="002561A9" w:rsidRDefault="002561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9071"/>
    </w:tblGrid>
    <w:tr w:rsidR="00757924" w14:paraId="700998F2" w14:textId="77777777" w:rsidTr="003D7AEF">
      <w:tc>
        <w:tcPr>
          <w:tcW w:w="9287" w:type="dxa"/>
        </w:tcPr>
        <w:p w14:paraId="017B3E17" w14:textId="4C0025C5" w:rsidR="00757924" w:rsidRDefault="00757924" w:rsidP="00C46B71">
          <w:pPr>
            <w:pStyle w:val="Header"/>
            <w:jc w:val="right"/>
          </w:pPr>
          <w:r w:rsidRPr="009354DA">
            <w:rPr>
              <w:color w:val="FF0000"/>
            </w:rPr>
            <w:t>Derivatives Assessment Team</w:t>
          </w:r>
        </w:p>
      </w:tc>
    </w:tr>
  </w:tbl>
  <w:p w14:paraId="3B3D7CA5" w14:textId="77777777" w:rsidR="00757924" w:rsidRDefault="00757924" w:rsidP="00DF798B">
    <w:pPr>
      <w:pStyle w:val="Footerempty"/>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04EC6" w14:textId="77777777" w:rsidR="00757924" w:rsidRPr="00DC095B" w:rsidRDefault="00757924" w:rsidP="00DC095B">
    <w:pPr>
      <w:pStyle w:val="Footerempty"/>
    </w:pPr>
  </w:p>
  <w:tbl>
    <w:tblPr>
      <w:tblW w:w="9072" w:type="dxa"/>
      <w:tblInd w:w="113" w:type="dxa"/>
      <w:tblLayout w:type="fixed"/>
      <w:tblLook w:val="0000" w:firstRow="0" w:lastRow="0" w:firstColumn="0" w:lastColumn="0" w:noHBand="0" w:noVBand="0"/>
    </w:tblPr>
    <w:tblGrid>
      <w:gridCol w:w="9072"/>
    </w:tblGrid>
    <w:tr w:rsidR="00757924" w14:paraId="59BFE749" w14:textId="77777777" w:rsidTr="003D7AEF">
      <w:trPr>
        <w:trHeight w:val="220"/>
      </w:trPr>
      <w:tc>
        <w:tcPr>
          <w:tcW w:w="9072" w:type="dxa"/>
        </w:tcPr>
        <w:p w14:paraId="70CAF8FD" w14:textId="60DB7B01" w:rsidR="00757924" w:rsidRDefault="00757924" w:rsidP="003845EE">
          <w:r>
            <w:rPr>
              <w:noProof/>
              <w:lang w:eastAsia="en-GB"/>
            </w:rPr>
            <w:drawing>
              <wp:anchor distT="0" distB="0" distL="114300" distR="114300" simplePos="0" relativeHeight="251661312" behindDoc="0" locked="0" layoutInCell="1" allowOverlap="1" wp14:anchorId="2AA565D5" wp14:editId="4DD35FB8">
                <wp:simplePos x="0" y="0"/>
                <wp:positionH relativeFrom="column">
                  <wp:posOffset>2820670</wp:posOffset>
                </wp:positionH>
                <wp:positionV relativeFrom="paragraph">
                  <wp:posOffset>66040</wp:posOffset>
                </wp:positionV>
                <wp:extent cx="1285875" cy="360045"/>
                <wp:effectExtent l="0" t="0" r="9525" b="1905"/>
                <wp:wrapNone/>
                <wp:docPr id="9" name="Picture 9" descr="Description: fsb_logo_gross_randlos"/>
                <wp:cNvGraphicFramePr/>
                <a:graphic xmlns:a="http://schemas.openxmlformats.org/drawingml/2006/main">
                  <a:graphicData uri="http://schemas.openxmlformats.org/drawingml/2006/picture">
                    <pic:pic xmlns:pic="http://schemas.openxmlformats.org/drawingml/2006/picture">
                      <pic:nvPicPr>
                        <pic:cNvPr id="9" name="Picture 9" descr="Description: fsb_logo_gross_randlo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360045"/>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anchorId="0C541356" wp14:editId="0213D4B2">
                <wp:simplePos x="0" y="0"/>
                <wp:positionH relativeFrom="column">
                  <wp:posOffset>4217670</wp:posOffset>
                </wp:positionH>
                <wp:positionV relativeFrom="paragraph">
                  <wp:posOffset>66040</wp:posOffset>
                </wp:positionV>
                <wp:extent cx="1464945" cy="360045"/>
                <wp:effectExtent l="0" t="0" r="1905" b="1905"/>
                <wp:wrapNone/>
                <wp:docPr id="5" name="Picture 5" descr="OICV-IOSCO"/>
                <wp:cNvGraphicFramePr/>
                <a:graphic xmlns:a="http://schemas.openxmlformats.org/drawingml/2006/main">
                  <a:graphicData uri="http://schemas.openxmlformats.org/drawingml/2006/picture">
                    <pic:pic xmlns:pic="http://schemas.openxmlformats.org/drawingml/2006/picture">
                      <pic:nvPicPr>
                        <pic:cNvPr id="5" name="Picture 5" descr="OICV-IOSCO"/>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4945" cy="360045"/>
                        </a:xfrm>
                        <a:prstGeom prst="rect">
                          <a:avLst/>
                        </a:prstGeom>
                        <a:noFill/>
                        <a:ln>
                          <a:noFill/>
                        </a:ln>
                      </pic:spPr>
                    </pic:pic>
                  </a:graphicData>
                </a:graphic>
              </wp:anchor>
            </w:drawing>
          </w:r>
          <w:r>
            <w:rPr>
              <w:noProof/>
              <w:lang w:eastAsia="en-GB"/>
            </w:rPr>
            <w:drawing>
              <wp:anchor distT="0" distB="0" distL="114300" distR="114300" simplePos="0" relativeHeight="251657216" behindDoc="0" locked="0" layoutInCell="1" allowOverlap="1" wp14:anchorId="48472D0F" wp14:editId="2607534F">
                <wp:simplePos x="0" y="0"/>
                <wp:positionH relativeFrom="column">
                  <wp:posOffset>1489075</wp:posOffset>
                </wp:positionH>
                <wp:positionV relativeFrom="paragraph">
                  <wp:posOffset>75565</wp:posOffset>
                </wp:positionV>
                <wp:extent cx="1210945" cy="571500"/>
                <wp:effectExtent l="0" t="0" r="8255"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0945" cy="571500"/>
                        </a:xfrm>
                        <a:prstGeom prst="rect">
                          <a:avLst/>
                        </a:prstGeom>
                        <a:noFill/>
                        <a:ln>
                          <a:noFill/>
                        </a:ln>
                      </pic:spPr>
                    </pic:pic>
                  </a:graphicData>
                </a:graphic>
              </wp:anchor>
            </w:drawing>
          </w:r>
          <w:r>
            <w:rPr>
              <w:noProof/>
              <w:lang w:eastAsia="en-GB"/>
            </w:rPr>
            <w:drawing>
              <wp:anchor distT="0" distB="0" distL="114300" distR="114300" simplePos="0" relativeHeight="251655168" behindDoc="0" locked="0" layoutInCell="1" allowOverlap="1" wp14:anchorId="2B2CD292" wp14:editId="27ACAA20">
                <wp:simplePos x="0" y="0"/>
                <wp:positionH relativeFrom="column">
                  <wp:posOffset>-3175</wp:posOffset>
                </wp:positionH>
                <wp:positionV relativeFrom="paragraph">
                  <wp:posOffset>75565</wp:posOffset>
                </wp:positionV>
                <wp:extent cx="998855" cy="57150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8855" cy="571500"/>
                        </a:xfrm>
                        <a:prstGeom prst="rect">
                          <a:avLst/>
                        </a:prstGeom>
                        <a:noFill/>
                        <a:ln>
                          <a:noFill/>
                        </a:ln>
                      </pic:spPr>
                    </pic:pic>
                  </a:graphicData>
                </a:graphic>
              </wp:anchor>
            </w:drawing>
          </w:r>
        </w:p>
        <w:p w14:paraId="35BEF3E1" w14:textId="343FCD70" w:rsidR="00757924" w:rsidRDefault="00757924" w:rsidP="003845EE"/>
        <w:p w14:paraId="799EBCDA" w14:textId="48E64AB7" w:rsidR="00757924" w:rsidRDefault="00757924" w:rsidP="006030C1"/>
      </w:tc>
    </w:tr>
  </w:tbl>
  <w:p w14:paraId="3218D188" w14:textId="77777777" w:rsidR="00757924" w:rsidRDefault="00757924" w:rsidP="000A7BC7">
    <w:pPr>
      <w:pStyle w:val="Footerempt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3CDE"/>
    <w:multiLevelType w:val="hybridMultilevel"/>
    <w:tmpl w:val="BB32F0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D1DDA"/>
    <w:multiLevelType w:val="hybridMultilevel"/>
    <w:tmpl w:val="6EEE1B54"/>
    <w:lvl w:ilvl="0" w:tplc="08090019">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1836071D"/>
    <w:multiLevelType w:val="hybridMultilevel"/>
    <w:tmpl w:val="4762FD1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B264220"/>
    <w:multiLevelType w:val="multilevel"/>
    <w:tmpl w:val="DFD20E22"/>
    <w:lvl w:ilvl="0">
      <w:start w:val="1"/>
      <w:numFmt w:val="decimal"/>
      <w:pStyle w:val="IndentedHeading1"/>
      <w:lvlText w:val="%1."/>
      <w:lvlJc w:val="left"/>
      <w:pPr>
        <w:tabs>
          <w:tab w:val="num" w:pos="851"/>
        </w:tabs>
        <w:ind w:left="851" w:hanging="851"/>
      </w:pPr>
      <w:rPr>
        <w:rFonts w:ascii="Times New Roman Bold" w:hAnsi="Times New Roman Bold" w:hint="default"/>
        <w:b/>
        <w:bCs w:val="0"/>
        <w:i w:val="0"/>
        <w:caps w:val="0"/>
        <w:strike w:val="0"/>
        <w:dstrike w:val="0"/>
        <w:vanish w:val="0"/>
        <w:color w:val="000000"/>
        <w:spacing w:val="0"/>
        <w:kern w:val="0"/>
        <w:position w:val="0"/>
        <w:sz w:val="28"/>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ndentedHeading2"/>
      <w:lvlText w:val="%1.%2"/>
      <w:lvlJc w:val="left"/>
      <w:pPr>
        <w:tabs>
          <w:tab w:val="num" w:pos="851"/>
        </w:tabs>
        <w:ind w:left="851" w:hanging="851"/>
      </w:pPr>
      <w:rPr>
        <w:rFonts w:ascii="Times New Roman Bold" w:hAnsi="Times New Roman Bold" w:hint="default"/>
        <w:b/>
        <w:i w:val="0"/>
        <w:color w:val="auto"/>
        <w:sz w:val="24"/>
      </w:rPr>
    </w:lvl>
    <w:lvl w:ilvl="2">
      <w:start w:val="1"/>
      <w:numFmt w:val="decimal"/>
      <w:pStyle w:val="IndentedHeading3"/>
      <w:lvlText w:val="%1.%2.%3"/>
      <w:lvlJc w:val="left"/>
      <w:pPr>
        <w:tabs>
          <w:tab w:val="num" w:pos="851"/>
        </w:tabs>
        <w:ind w:left="851" w:hanging="851"/>
      </w:pPr>
      <w:rPr>
        <w:rFonts w:ascii="Times New Roman Bold" w:hAnsi="Times New Roman Bold" w:hint="default"/>
        <w:b/>
        <w:i/>
        <w:sz w:val="24"/>
      </w:rPr>
    </w:lvl>
    <w:lvl w:ilvl="3">
      <w:start w:val="1"/>
      <w:numFmt w:val="decimal"/>
      <w:pStyle w:val="IndentedHeading4"/>
      <w:lvlText w:val="%1.%2.%3.%4"/>
      <w:lvlJc w:val="left"/>
      <w:pPr>
        <w:tabs>
          <w:tab w:val="num" w:pos="851"/>
        </w:tabs>
        <w:ind w:left="851" w:hanging="851"/>
      </w:pPr>
      <w:rPr>
        <w:rFonts w:ascii="Times New Roman" w:hAnsi="Times New Roman" w:hint="default"/>
        <w:b w:val="0"/>
        <w:i/>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0F50AF6"/>
    <w:multiLevelType w:val="hybridMultilevel"/>
    <w:tmpl w:val="CA549D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11392"/>
    <w:multiLevelType w:val="hybridMultilevel"/>
    <w:tmpl w:val="CB14483A"/>
    <w:lvl w:ilvl="0" w:tplc="5A5C1826">
      <w:start w:val="1"/>
      <w:numFmt w:val="bullet"/>
      <w:pStyle w:val="Bullethyphen"/>
      <w:lvlText w:val="–"/>
      <w:lvlJc w:val="left"/>
      <w:pPr>
        <w:tabs>
          <w:tab w:val="num" w:pos="851"/>
        </w:tabs>
        <w:ind w:left="851" w:hanging="284"/>
      </w:pPr>
      <w:rPr>
        <w:rFonts w:ascii="Times New Roman" w:hAnsi="Times New Roman" w:cs="Times New Roman" w:hint="default"/>
        <w:color w:val="auto"/>
        <w:sz w:val="24"/>
        <w:szCs w:val="24"/>
      </w:rPr>
    </w:lvl>
    <w:lvl w:ilvl="1" w:tplc="17C64824">
      <w:start w:val="1"/>
      <w:numFmt w:val="bullet"/>
      <w:lvlText w:val="–"/>
      <w:lvlJc w:val="left"/>
      <w:pPr>
        <w:tabs>
          <w:tab w:val="num" w:pos="851"/>
        </w:tabs>
        <w:ind w:left="851" w:hanging="851"/>
      </w:pPr>
      <w:rPr>
        <w:rFonts w:ascii="Times New Roman" w:hAnsi="Times New Roman" w:cs="Times New Roman" w:hint="default"/>
        <w:color w:val="auto"/>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A52B2"/>
    <w:multiLevelType w:val="hybridMultilevel"/>
    <w:tmpl w:val="2254319C"/>
    <w:lvl w:ilvl="0" w:tplc="6C9643B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6786A"/>
    <w:multiLevelType w:val="hybridMultilevel"/>
    <w:tmpl w:val="6B9E15DA"/>
    <w:lvl w:ilvl="0" w:tplc="08090019">
      <w:start w:val="1"/>
      <w:numFmt w:val="lowerLetter"/>
      <w:lvlText w:val="%1."/>
      <w:lvlJc w:val="left"/>
      <w:pPr>
        <w:ind w:left="927" w:hanging="360"/>
      </w:pPr>
      <w:rPr>
        <w:rFonts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7581914"/>
    <w:multiLevelType w:val="hybridMultilevel"/>
    <w:tmpl w:val="B87632A8"/>
    <w:lvl w:ilvl="0" w:tplc="08090019">
      <w:start w:val="1"/>
      <w:numFmt w:val="lowerLetter"/>
      <w:lvlText w:val="%1."/>
      <w:lvlJc w:val="left"/>
      <w:pPr>
        <w:ind w:left="1779"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26344DA"/>
    <w:multiLevelType w:val="hybridMultilevel"/>
    <w:tmpl w:val="65C83AE2"/>
    <w:lvl w:ilvl="0" w:tplc="87569012">
      <w:start w:val="179"/>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1695E"/>
    <w:multiLevelType w:val="hybridMultilevel"/>
    <w:tmpl w:val="118EB0FE"/>
    <w:lvl w:ilvl="0" w:tplc="C58AF60C">
      <w:numFmt w:val="bullet"/>
      <w:lvlText w:val="•"/>
      <w:lvlJc w:val="left"/>
      <w:pPr>
        <w:ind w:left="1350" w:hanging="630"/>
      </w:pPr>
      <w:rPr>
        <w:rFonts w:ascii="Times New Roman" w:eastAsia="Times New Roman" w:hAnsi="Times New Roman" w:cs="Times New Roman" w:hint="default"/>
      </w:rPr>
    </w:lvl>
    <w:lvl w:ilvl="1" w:tplc="C58AF60C">
      <w:numFmt w:val="bullet"/>
      <w:lvlText w:val="•"/>
      <w:lvlJc w:val="left"/>
      <w:pPr>
        <w:ind w:left="2145" w:hanging="705"/>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DE47AE"/>
    <w:multiLevelType w:val="hybridMultilevel"/>
    <w:tmpl w:val="C4EE6690"/>
    <w:lvl w:ilvl="0" w:tplc="4816F4AA">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A0B6A"/>
    <w:multiLevelType w:val="hybridMultilevel"/>
    <w:tmpl w:val="1C1E21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43320F12"/>
    <w:multiLevelType w:val="hybridMultilevel"/>
    <w:tmpl w:val="C386A1FC"/>
    <w:lvl w:ilvl="0" w:tplc="0409000F">
      <w:start w:val="1"/>
      <w:numFmt w:val="decimal"/>
      <w:lvlText w:val="%1."/>
      <w:lvlJc w:val="left"/>
      <w:pPr>
        <w:ind w:left="928" w:hanging="360"/>
      </w:pPr>
    </w:lvl>
    <w:lvl w:ilvl="1" w:tplc="08090019">
      <w:start w:val="1"/>
      <w:numFmt w:val="lowerLetter"/>
      <w:lvlText w:val="%2."/>
      <w:lvlJc w:val="left"/>
      <w:pPr>
        <w:ind w:left="1353" w:hanging="360"/>
      </w:pPr>
      <w:rPr>
        <w:rFonts w:hint="default"/>
      </w:rPr>
    </w:lvl>
    <w:lvl w:ilvl="2" w:tplc="56C640A4">
      <w:numFmt w:val="bullet"/>
      <w:lvlText w:val="-"/>
      <w:lvlJc w:val="left"/>
      <w:pPr>
        <w:ind w:left="2160" w:hanging="180"/>
      </w:pPr>
      <w:rPr>
        <w:rFonts w:ascii="Calibri" w:eastAsia="Calibri" w:hAnsi="Calibri"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446FB3"/>
    <w:multiLevelType w:val="hybridMultilevel"/>
    <w:tmpl w:val="D2CC96CA"/>
    <w:lvl w:ilvl="0" w:tplc="2FC05BB0">
      <w:start w:val="1"/>
      <w:numFmt w:val="bullet"/>
      <w:pStyle w:val="Bulletpoint"/>
      <w:lvlText w:val=""/>
      <w:lvlJc w:val="left"/>
      <w:pPr>
        <w:tabs>
          <w:tab w:val="num" w:pos="851"/>
        </w:tabs>
        <w:ind w:left="851" w:hanging="567"/>
      </w:pPr>
      <w:rPr>
        <w:rFonts w:ascii="Symbol" w:hAnsi="Symbol" w:hint="default"/>
        <w:color w:val="auto"/>
      </w:rPr>
    </w:lvl>
    <w:lvl w:ilvl="1" w:tplc="B5AC37FC">
      <w:start w:val="1"/>
      <w:numFmt w:val="bullet"/>
      <w:lvlText w:val="–"/>
      <w:lvlJc w:val="left"/>
      <w:pPr>
        <w:tabs>
          <w:tab w:val="num" w:pos="1931"/>
        </w:tabs>
        <w:ind w:left="193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BF33A5"/>
    <w:multiLevelType w:val="hybridMultilevel"/>
    <w:tmpl w:val="19564B0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48505D40"/>
    <w:multiLevelType w:val="hybridMultilevel"/>
    <w:tmpl w:val="62DC12CA"/>
    <w:lvl w:ilvl="0" w:tplc="C58AF60C">
      <w:numFmt w:val="bullet"/>
      <w:lvlText w:val="•"/>
      <w:lvlJc w:val="left"/>
      <w:pPr>
        <w:ind w:left="1350" w:hanging="630"/>
      </w:pPr>
      <w:rPr>
        <w:rFonts w:ascii="Times New Roman" w:eastAsia="Times New Roman" w:hAnsi="Times New Roman" w:cs="Times New Roman" w:hint="default"/>
      </w:rPr>
    </w:lvl>
    <w:lvl w:ilvl="1" w:tplc="B6682C68">
      <w:numFmt w:val="bullet"/>
      <w:lvlText w:val=""/>
      <w:lvlJc w:val="left"/>
      <w:pPr>
        <w:ind w:left="2145" w:hanging="705"/>
      </w:pPr>
      <w:rPr>
        <w:rFonts w:ascii="Symbol" w:eastAsia="Times New Roman" w:hAnsi="Symbol"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28E5B51"/>
    <w:multiLevelType w:val="hybridMultilevel"/>
    <w:tmpl w:val="A1E2CFF4"/>
    <w:lvl w:ilvl="0" w:tplc="2C7E6D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0B323E"/>
    <w:multiLevelType w:val="hybridMultilevel"/>
    <w:tmpl w:val="75A832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D666CDE"/>
    <w:multiLevelType w:val="hybridMultilevel"/>
    <w:tmpl w:val="C422D11C"/>
    <w:lvl w:ilvl="0" w:tplc="08090001">
      <w:start w:val="1"/>
      <w:numFmt w:val="bullet"/>
      <w:lvlText w:val=""/>
      <w:lvlJc w:val="left"/>
      <w:pPr>
        <w:ind w:left="1648" w:hanging="360"/>
      </w:pPr>
      <w:rPr>
        <w:rFonts w:ascii="Symbol" w:hAnsi="Symbol" w:hint="default"/>
      </w:rPr>
    </w:lvl>
    <w:lvl w:ilvl="1" w:tplc="08090003">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0" w15:restartNumberingAfterBreak="0">
    <w:nsid w:val="60002D46"/>
    <w:multiLevelType w:val="hybridMultilevel"/>
    <w:tmpl w:val="29DA017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6436308D"/>
    <w:multiLevelType w:val="hybridMultilevel"/>
    <w:tmpl w:val="9A54328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2" w15:restartNumberingAfterBreak="0">
    <w:nsid w:val="64AF5230"/>
    <w:multiLevelType w:val="hybridMultilevel"/>
    <w:tmpl w:val="5106AFE8"/>
    <w:lvl w:ilvl="0" w:tplc="C58AF60C">
      <w:numFmt w:val="bullet"/>
      <w:lvlText w:val="•"/>
      <w:lvlJc w:val="left"/>
      <w:pPr>
        <w:ind w:left="1350" w:hanging="630"/>
      </w:pPr>
      <w:rPr>
        <w:rFonts w:ascii="Times New Roman" w:eastAsia="Times New Roman" w:hAnsi="Times New Roman" w:cs="Times New Roman" w:hint="default"/>
      </w:rPr>
    </w:lvl>
    <w:lvl w:ilvl="1" w:tplc="C58AF60C">
      <w:numFmt w:val="bullet"/>
      <w:lvlText w:val="•"/>
      <w:lvlJc w:val="left"/>
      <w:pPr>
        <w:ind w:left="2145" w:hanging="705"/>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55837D8"/>
    <w:multiLevelType w:val="hybridMultilevel"/>
    <w:tmpl w:val="4ABA4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C36514"/>
    <w:multiLevelType w:val="hybridMultilevel"/>
    <w:tmpl w:val="D9E6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73D37"/>
    <w:multiLevelType w:val="hybridMultilevel"/>
    <w:tmpl w:val="EB70E2A8"/>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9A35D6"/>
    <w:multiLevelType w:val="hybridMultilevel"/>
    <w:tmpl w:val="12407860"/>
    <w:lvl w:ilvl="0" w:tplc="C21A05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3800C4"/>
    <w:multiLevelType w:val="hybridMultilevel"/>
    <w:tmpl w:val="9030FD54"/>
    <w:lvl w:ilvl="0" w:tplc="0E260C50">
      <w:start w:val="1"/>
      <w:numFmt w:val="decimal"/>
      <w:pStyle w:val="Bulletnumber1"/>
      <w:lvlText w:val="%1."/>
      <w:lvlJc w:val="left"/>
      <w:pPr>
        <w:tabs>
          <w:tab w:val="num" w:pos="851"/>
        </w:tabs>
        <w:ind w:left="851" w:hanging="567"/>
      </w:pPr>
      <w:rPr>
        <w:rFonts w:hint="default"/>
      </w:rPr>
    </w:lvl>
    <w:lvl w:ilvl="1" w:tplc="42923790">
      <w:start w:val="1"/>
      <w:numFmt w:val="lowerRoman"/>
      <w:pStyle w:val="Bulletnumberstyle2"/>
      <w:lvlText w:val="(%2)"/>
      <w:lvlJc w:val="left"/>
      <w:pPr>
        <w:tabs>
          <w:tab w:val="num" w:pos="567"/>
        </w:tabs>
        <w:ind w:left="567"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EAE28B7"/>
    <w:multiLevelType w:val="hybridMultilevel"/>
    <w:tmpl w:val="6338C470"/>
    <w:lvl w:ilvl="0" w:tplc="08090001">
      <w:start w:val="1"/>
      <w:numFmt w:val="bullet"/>
      <w:lvlText w:val=""/>
      <w:lvlJc w:val="left"/>
      <w:pPr>
        <w:ind w:left="1648" w:hanging="360"/>
      </w:pPr>
      <w:rPr>
        <w:rFonts w:ascii="Symbol" w:hAnsi="Symbol" w:hint="default"/>
      </w:rPr>
    </w:lvl>
    <w:lvl w:ilvl="1" w:tplc="08090003">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num w:numId="1">
    <w:abstractNumId w:val="14"/>
  </w:num>
  <w:num w:numId="2">
    <w:abstractNumId w:val="5"/>
  </w:num>
  <w:num w:numId="3">
    <w:abstractNumId w:val="3"/>
  </w:num>
  <w:num w:numId="4">
    <w:abstractNumId w:val="27"/>
  </w:num>
  <w:num w:numId="5">
    <w:abstractNumId w:val="4"/>
  </w:num>
  <w:num w:numId="6">
    <w:abstractNumId w:val="13"/>
  </w:num>
  <w:num w:numId="7">
    <w:abstractNumId w:val="25"/>
  </w:num>
  <w:num w:numId="8">
    <w:abstractNumId w:val="0"/>
  </w:num>
  <w:num w:numId="9">
    <w:abstractNumId w:val="16"/>
  </w:num>
  <w:num w:numId="10">
    <w:abstractNumId w:val="10"/>
  </w:num>
  <w:num w:numId="11">
    <w:abstractNumId w:val="22"/>
  </w:num>
  <w:num w:numId="12">
    <w:abstractNumId w:val="17"/>
  </w:num>
  <w:num w:numId="13">
    <w:abstractNumId w:val="21"/>
  </w:num>
  <w:num w:numId="14">
    <w:abstractNumId w:val="19"/>
  </w:num>
  <w:num w:numId="15">
    <w:abstractNumId w:val="28"/>
  </w:num>
  <w:num w:numId="16">
    <w:abstractNumId w:val="12"/>
  </w:num>
  <w:num w:numId="17">
    <w:abstractNumId w:val="18"/>
  </w:num>
  <w:num w:numId="18">
    <w:abstractNumId w:val="15"/>
  </w:num>
  <w:num w:numId="19">
    <w:abstractNumId w:val="7"/>
  </w:num>
  <w:num w:numId="20">
    <w:abstractNumId w:val="2"/>
  </w:num>
  <w:num w:numId="21">
    <w:abstractNumId w:val="8"/>
  </w:num>
  <w:num w:numId="22">
    <w:abstractNumId w:val="1"/>
  </w:num>
  <w:num w:numId="23">
    <w:abstractNumId w:val="20"/>
  </w:num>
  <w:num w:numId="24">
    <w:abstractNumId w:val="24"/>
  </w:num>
  <w:num w:numId="25">
    <w:abstractNumId w:val="23"/>
  </w:num>
  <w:num w:numId="26">
    <w:abstractNumId w:val="26"/>
  </w:num>
  <w:num w:numId="27">
    <w:abstractNumId w:val="9"/>
  </w:num>
  <w:num w:numId="28">
    <w:abstractNumId w:val="9"/>
  </w:num>
  <w:num w:numId="29">
    <w:abstractNumId w:val="11"/>
  </w:num>
  <w:num w:numId="3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wx0RCb9iIJGrgK9Phw3BrqLVkzfD4MymarTNeGN0gR9/+JlEoztt1hJxRViDr9YSTWn00qiAxNVzZ4+afhxg==" w:salt="izm/KJM9iywI6t0jBkqzxA=="/>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59"/>
    <w:rsid w:val="00000807"/>
    <w:rsid w:val="00001004"/>
    <w:rsid w:val="000011E9"/>
    <w:rsid w:val="00002B6E"/>
    <w:rsid w:val="00003F61"/>
    <w:rsid w:val="00005A05"/>
    <w:rsid w:val="000061A0"/>
    <w:rsid w:val="00007385"/>
    <w:rsid w:val="00007DEC"/>
    <w:rsid w:val="000100BB"/>
    <w:rsid w:val="000117D3"/>
    <w:rsid w:val="000134B3"/>
    <w:rsid w:val="000163AA"/>
    <w:rsid w:val="000163C4"/>
    <w:rsid w:val="0002009A"/>
    <w:rsid w:val="00027DFE"/>
    <w:rsid w:val="00030767"/>
    <w:rsid w:val="00033281"/>
    <w:rsid w:val="00035791"/>
    <w:rsid w:val="000367A3"/>
    <w:rsid w:val="0003720F"/>
    <w:rsid w:val="00037F21"/>
    <w:rsid w:val="00041D4B"/>
    <w:rsid w:val="0004326B"/>
    <w:rsid w:val="00044093"/>
    <w:rsid w:val="00044FCE"/>
    <w:rsid w:val="000526BC"/>
    <w:rsid w:val="00053BCD"/>
    <w:rsid w:val="00054FAF"/>
    <w:rsid w:val="000554BE"/>
    <w:rsid w:val="00055ABF"/>
    <w:rsid w:val="000567B0"/>
    <w:rsid w:val="0005730D"/>
    <w:rsid w:val="00060CCC"/>
    <w:rsid w:val="00061661"/>
    <w:rsid w:val="0006262A"/>
    <w:rsid w:val="00066017"/>
    <w:rsid w:val="00081FC3"/>
    <w:rsid w:val="00086E89"/>
    <w:rsid w:val="000878C0"/>
    <w:rsid w:val="000901E1"/>
    <w:rsid w:val="00090B74"/>
    <w:rsid w:val="000916E2"/>
    <w:rsid w:val="00093048"/>
    <w:rsid w:val="000954AB"/>
    <w:rsid w:val="000969F0"/>
    <w:rsid w:val="000979CD"/>
    <w:rsid w:val="000A4480"/>
    <w:rsid w:val="000A5380"/>
    <w:rsid w:val="000A7710"/>
    <w:rsid w:val="000A7BC7"/>
    <w:rsid w:val="000A7C0A"/>
    <w:rsid w:val="000B1E9E"/>
    <w:rsid w:val="000B2085"/>
    <w:rsid w:val="000B3194"/>
    <w:rsid w:val="000B5606"/>
    <w:rsid w:val="000B69F1"/>
    <w:rsid w:val="000B7DA3"/>
    <w:rsid w:val="000C0D73"/>
    <w:rsid w:val="000C1E35"/>
    <w:rsid w:val="000C2364"/>
    <w:rsid w:val="000C4E7E"/>
    <w:rsid w:val="000C4F61"/>
    <w:rsid w:val="000C6EF1"/>
    <w:rsid w:val="000D070A"/>
    <w:rsid w:val="000D1C65"/>
    <w:rsid w:val="000D24B0"/>
    <w:rsid w:val="000D3DB0"/>
    <w:rsid w:val="000D4EAA"/>
    <w:rsid w:val="000D6B96"/>
    <w:rsid w:val="000D73CB"/>
    <w:rsid w:val="000D764D"/>
    <w:rsid w:val="000D7EC8"/>
    <w:rsid w:val="000E4812"/>
    <w:rsid w:val="000E77CC"/>
    <w:rsid w:val="000F0117"/>
    <w:rsid w:val="000F0965"/>
    <w:rsid w:val="000F1A58"/>
    <w:rsid w:val="000F1F8D"/>
    <w:rsid w:val="000F3FE9"/>
    <w:rsid w:val="00101888"/>
    <w:rsid w:val="0010207E"/>
    <w:rsid w:val="00102AE8"/>
    <w:rsid w:val="00107D77"/>
    <w:rsid w:val="00110B1E"/>
    <w:rsid w:val="00111DB5"/>
    <w:rsid w:val="001127D2"/>
    <w:rsid w:val="00112D55"/>
    <w:rsid w:val="0012191E"/>
    <w:rsid w:val="00122992"/>
    <w:rsid w:val="00123EF3"/>
    <w:rsid w:val="00124ED3"/>
    <w:rsid w:val="00127126"/>
    <w:rsid w:val="0013133A"/>
    <w:rsid w:val="00132726"/>
    <w:rsid w:val="001343C0"/>
    <w:rsid w:val="00134559"/>
    <w:rsid w:val="00134AD0"/>
    <w:rsid w:val="00135C93"/>
    <w:rsid w:val="00135D63"/>
    <w:rsid w:val="00137F3F"/>
    <w:rsid w:val="00140B42"/>
    <w:rsid w:val="001426C5"/>
    <w:rsid w:val="0014470F"/>
    <w:rsid w:val="00144A3A"/>
    <w:rsid w:val="00144EF5"/>
    <w:rsid w:val="00145B7D"/>
    <w:rsid w:val="0015274A"/>
    <w:rsid w:val="001534E4"/>
    <w:rsid w:val="00154FC6"/>
    <w:rsid w:val="00155FDE"/>
    <w:rsid w:val="001565BA"/>
    <w:rsid w:val="00163A5C"/>
    <w:rsid w:val="00166355"/>
    <w:rsid w:val="001719FB"/>
    <w:rsid w:val="00172BBC"/>
    <w:rsid w:val="001760A7"/>
    <w:rsid w:val="001812DC"/>
    <w:rsid w:val="00182EFD"/>
    <w:rsid w:val="001844F7"/>
    <w:rsid w:val="00185458"/>
    <w:rsid w:val="00190D9B"/>
    <w:rsid w:val="0019327B"/>
    <w:rsid w:val="001937A6"/>
    <w:rsid w:val="00196FDE"/>
    <w:rsid w:val="001A5220"/>
    <w:rsid w:val="001B38A7"/>
    <w:rsid w:val="001B4072"/>
    <w:rsid w:val="001B4657"/>
    <w:rsid w:val="001B57E6"/>
    <w:rsid w:val="001C2655"/>
    <w:rsid w:val="001C7255"/>
    <w:rsid w:val="001D0243"/>
    <w:rsid w:val="001D063F"/>
    <w:rsid w:val="001D366D"/>
    <w:rsid w:val="001D3C34"/>
    <w:rsid w:val="001D5D30"/>
    <w:rsid w:val="001D7485"/>
    <w:rsid w:val="001E2672"/>
    <w:rsid w:val="001E7713"/>
    <w:rsid w:val="001E7BFC"/>
    <w:rsid w:val="001F17E4"/>
    <w:rsid w:val="001F1B07"/>
    <w:rsid w:val="001F3D50"/>
    <w:rsid w:val="001F5B2F"/>
    <w:rsid w:val="001F65B5"/>
    <w:rsid w:val="001F768A"/>
    <w:rsid w:val="002004AF"/>
    <w:rsid w:val="0020134F"/>
    <w:rsid w:val="00201F48"/>
    <w:rsid w:val="00201FE6"/>
    <w:rsid w:val="00207206"/>
    <w:rsid w:val="00207A4E"/>
    <w:rsid w:val="0021125B"/>
    <w:rsid w:val="00214343"/>
    <w:rsid w:val="00214411"/>
    <w:rsid w:val="00214C4D"/>
    <w:rsid w:val="0021570E"/>
    <w:rsid w:val="0021603B"/>
    <w:rsid w:val="00223016"/>
    <w:rsid w:val="00223321"/>
    <w:rsid w:val="00224CF2"/>
    <w:rsid w:val="0022742A"/>
    <w:rsid w:val="002345CD"/>
    <w:rsid w:val="00235159"/>
    <w:rsid w:val="0023525B"/>
    <w:rsid w:val="0023749A"/>
    <w:rsid w:val="002417FF"/>
    <w:rsid w:val="00241D67"/>
    <w:rsid w:val="002421E2"/>
    <w:rsid w:val="002465EE"/>
    <w:rsid w:val="00251B1E"/>
    <w:rsid w:val="0025257C"/>
    <w:rsid w:val="00255687"/>
    <w:rsid w:val="002561A9"/>
    <w:rsid w:val="00257CF5"/>
    <w:rsid w:val="00260D71"/>
    <w:rsid w:val="00261DE1"/>
    <w:rsid w:val="00264ED7"/>
    <w:rsid w:val="002653EA"/>
    <w:rsid w:val="002656C7"/>
    <w:rsid w:val="00271E04"/>
    <w:rsid w:val="00272997"/>
    <w:rsid w:val="002767E8"/>
    <w:rsid w:val="00277F85"/>
    <w:rsid w:val="002805FB"/>
    <w:rsid w:val="00280698"/>
    <w:rsid w:val="00283C9B"/>
    <w:rsid w:val="00285A08"/>
    <w:rsid w:val="00287E58"/>
    <w:rsid w:val="00294CED"/>
    <w:rsid w:val="00296049"/>
    <w:rsid w:val="002A4602"/>
    <w:rsid w:val="002A5B68"/>
    <w:rsid w:val="002A65D2"/>
    <w:rsid w:val="002A691C"/>
    <w:rsid w:val="002B047B"/>
    <w:rsid w:val="002B08EF"/>
    <w:rsid w:val="002B2762"/>
    <w:rsid w:val="002B4966"/>
    <w:rsid w:val="002B49D2"/>
    <w:rsid w:val="002B4F7A"/>
    <w:rsid w:val="002B6AB3"/>
    <w:rsid w:val="002B736B"/>
    <w:rsid w:val="002C25A8"/>
    <w:rsid w:val="002C39FE"/>
    <w:rsid w:val="002C458F"/>
    <w:rsid w:val="002D143C"/>
    <w:rsid w:val="002D4DBD"/>
    <w:rsid w:val="002E2AAC"/>
    <w:rsid w:val="002E2EBA"/>
    <w:rsid w:val="002E4BBD"/>
    <w:rsid w:val="002E6D90"/>
    <w:rsid w:val="002E71DF"/>
    <w:rsid w:val="002E7209"/>
    <w:rsid w:val="002E7AA2"/>
    <w:rsid w:val="002E7D31"/>
    <w:rsid w:val="002F0307"/>
    <w:rsid w:val="002F053D"/>
    <w:rsid w:val="003005B7"/>
    <w:rsid w:val="00300BDF"/>
    <w:rsid w:val="003019F9"/>
    <w:rsid w:val="003067CA"/>
    <w:rsid w:val="00306C45"/>
    <w:rsid w:val="00306CDC"/>
    <w:rsid w:val="00307C35"/>
    <w:rsid w:val="00307C6A"/>
    <w:rsid w:val="003116A8"/>
    <w:rsid w:val="00311862"/>
    <w:rsid w:val="00314F57"/>
    <w:rsid w:val="0031658C"/>
    <w:rsid w:val="00317444"/>
    <w:rsid w:val="003176F1"/>
    <w:rsid w:val="0032272D"/>
    <w:rsid w:val="00324E23"/>
    <w:rsid w:val="00324F1C"/>
    <w:rsid w:val="00325E05"/>
    <w:rsid w:val="00325E45"/>
    <w:rsid w:val="0032615B"/>
    <w:rsid w:val="003268EF"/>
    <w:rsid w:val="00327C0D"/>
    <w:rsid w:val="00331D22"/>
    <w:rsid w:val="00333D1A"/>
    <w:rsid w:val="0033557D"/>
    <w:rsid w:val="003363C8"/>
    <w:rsid w:val="00337B40"/>
    <w:rsid w:val="00343212"/>
    <w:rsid w:val="00344AC6"/>
    <w:rsid w:val="0034514D"/>
    <w:rsid w:val="00346AF1"/>
    <w:rsid w:val="00347D90"/>
    <w:rsid w:val="0035050B"/>
    <w:rsid w:val="003510F9"/>
    <w:rsid w:val="00351DBF"/>
    <w:rsid w:val="00352555"/>
    <w:rsid w:val="0035509A"/>
    <w:rsid w:val="00355518"/>
    <w:rsid w:val="00357D87"/>
    <w:rsid w:val="00360609"/>
    <w:rsid w:val="003615B1"/>
    <w:rsid w:val="00362E4A"/>
    <w:rsid w:val="00363C3D"/>
    <w:rsid w:val="00363EFC"/>
    <w:rsid w:val="00364813"/>
    <w:rsid w:val="00366EA1"/>
    <w:rsid w:val="00366FF9"/>
    <w:rsid w:val="0037675A"/>
    <w:rsid w:val="00376D28"/>
    <w:rsid w:val="0038056B"/>
    <w:rsid w:val="003818D4"/>
    <w:rsid w:val="00381DE1"/>
    <w:rsid w:val="003845EE"/>
    <w:rsid w:val="003850A2"/>
    <w:rsid w:val="00385875"/>
    <w:rsid w:val="00385C00"/>
    <w:rsid w:val="003869DF"/>
    <w:rsid w:val="00386EC2"/>
    <w:rsid w:val="003952B0"/>
    <w:rsid w:val="0039570E"/>
    <w:rsid w:val="003A388D"/>
    <w:rsid w:val="003A3892"/>
    <w:rsid w:val="003A3E95"/>
    <w:rsid w:val="003A492F"/>
    <w:rsid w:val="003B063C"/>
    <w:rsid w:val="003B156C"/>
    <w:rsid w:val="003B4286"/>
    <w:rsid w:val="003B61FA"/>
    <w:rsid w:val="003B6C45"/>
    <w:rsid w:val="003B7224"/>
    <w:rsid w:val="003C1C72"/>
    <w:rsid w:val="003C2B51"/>
    <w:rsid w:val="003C35BA"/>
    <w:rsid w:val="003C65BC"/>
    <w:rsid w:val="003C74B6"/>
    <w:rsid w:val="003D0D2A"/>
    <w:rsid w:val="003D2B39"/>
    <w:rsid w:val="003D396F"/>
    <w:rsid w:val="003D7AEF"/>
    <w:rsid w:val="003E02D1"/>
    <w:rsid w:val="003E2AF2"/>
    <w:rsid w:val="003E5056"/>
    <w:rsid w:val="003E6F1B"/>
    <w:rsid w:val="003F3FC7"/>
    <w:rsid w:val="003F652B"/>
    <w:rsid w:val="003F6D68"/>
    <w:rsid w:val="003F749D"/>
    <w:rsid w:val="003F7AF9"/>
    <w:rsid w:val="003F7DEA"/>
    <w:rsid w:val="00401464"/>
    <w:rsid w:val="004036D1"/>
    <w:rsid w:val="0040380A"/>
    <w:rsid w:val="00404495"/>
    <w:rsid w:val="004049E6"/>
    <w:rsid w:val="00404D73"/>
    <w:rsid w:val="00404ED3"/>
    <w:rsid w:val="00405149"/>
    <w:rsid w:val="00407819"/>
    <w:rsid w:val="0041033F"/>
    <w:rsid w:val="0041106B"/>
    <w:rsid w:val="00413B7F"/>
    <w:rsid w:val="00413C9C"/>
    <w:rsid w:val="00415A7D"/>
    <w:rsid w:val="00420EAB"/>
    <w:rsid w:val="00421C66"/>
    <w:rsid w:val="0042548F"/>
    <w:rsid w:val="00427291"/>
    <w:rsid w:val="00427308"/>
    <w:rsid w:val="00431F05"/>
    <w:rsid w:val="00433F36"/>
    <w:rsid w:val="004342A0"/>
    <w:rsid w:val="004355DB"/>
    <w:rsid w:val="00437956"/>
    <w:rsid w:val="00437B0D"/>
    <w:rsid w:val="00437EC5"/>
    <w:rsid w:val="00441E1D"/>
    <w:rsid w:val="0044222B"/>
    <w:rsid w:val="004435C9"/>
    <w:rsid w:val="00444044"/>
    <w:rsid w:val="00444250"/>
    <w:rsid w:val="00444FB6"/>
    <w:rsid w:val="004457D7"/>
    <w:rsid w:val="0044683A"/>
    <w:rsid w:val="004469C8"/>
    <w:rsid w:val="004475E0"/>
    <w:rsid w:val="00452C76"/>
    <w:rsid w:val="004561DB"/>
    <w:rsid w:val="004616D0"/>
    <w:rsid w:val="0046321D"/>
    <w:rsid w:val="0046369E"/>
    <w:rsid w:val="004658FE"/>
    <w:rsid w:val="00465942"/>
    <w:rsid w:val="0046759E"/>
    <w:rsid w:val="004752DF"/>
    <w:rsid w:val="00477656"/>
    <w:rsid w:val="0048263B"/>
    <w:rsid w:val="00490C45"/>
    <w:rsid w:val="0049168B"/>
    <w:rsid w:val="0049709E"/>
    <w:rsid w:val="004A1BD7"/>
    <w:rsid w:val="004A5BA4"/>
    <w:rsid w:val="004B73B9"/>
    <w:rsid w:val="004C017C"/>
    <w:rsid w:val="004C09A6"/>
    <w:rsid w:val="004C1F2C"/>
    <w:rsid w:val="004C38C1"/>
    <w:rsid w:val="004C3CA7"/>
    <w:rsid w:val="004C468A"/>
    <w:rsid w:val="004C78A4"/>
    <w:rsid w:val="004C7BE8"/>
    <w:rsid w:val="004D040D"/>
    <w:rsid w:val="004D08BC"/>
    <w:rsid w:val="004D0EFB"/>
    <w:rsid w:val="004D38C7"/>
    <w:rsid w:val="004D48EA"/>
    <w:rsid w:val="004D70E5"/>
    <w:rsid w:val="004D7BE2"/>
    <w:rsid w:val="004E02C0"/>
    <w:rsid w:val="004E0ADF"/>
    <w:rsid w:val="004E2310"/>
    <w:rsid w:val="004E4BBA"/>
    <w:rsid w:val="004F28E6"/>
    <w:rsid w:val="004F3CC6"/>
    <w:rsid w:val="004F52EB"/>
    <w:rsid w:val="004F5DB1"/>
    <w:rsid w:val="004F7376"/>
    <w:rsid w:val="004F73D5"/>
    <w:rsid w:val="005000D8"/>
    <w:rsid w:val="00501082"/>
    <w:rsid w:val="00503ABF"/>
    <w:rsid w:val="005045F7"/>
    <w:rsid w:val="00505EAF"/>
    <w:rsid w:val="00506BEF"/>
    <w:rsid w:val="00512B10"/>
    <w:rsid w:val="00521D25"/>
    <w:rsid w:val="00521FAB"/>
    <w:rsid w:val="005222A7"/>
    <w:rsid w:val="0052563B"/>
    <w:rsid w:val="005266C4"/>
    <w:rsid w:val="00527A40"/>
    <w:rsid w:val="005319B7"/>
    <w:rsid w:val="00533062"/>
    <w:rsid w:val="0053635D"/>
    <w:rsid w:val="00537E66"/>
    <w:rsid w:val="005410F0"/>
    <w:rsid w:val="00542C4B"/>
    <w:rsid w:val="00545073"/>
    <w:rsid w:val="0054640A"/>
    <w:rsid w:val="00547778"/>
    <w:rsid w:val="0054796C"/>
    <w:rsid w:val="00551527"/>
    <w:rsid w:val="00551B67"/>
    <w:rsid w:val="005528F2"/>
    <w:rsid w:val="00553C0F"/>
    <w:rsid w:val="00554933"/>
    <w:rsid w:val="00562768"/>
    <w:rsid w:val="005642A9"/>
    <w:rsid w:val="00566ED6"/>
    <w:rsid w:val="0057124E"/>
    <w:rsid w:val="0057298F"/>
    <w:rsid w:val="0057344A"/>
    <w:rsid w:val="00573CC9"/>
    <w:rsid w:val="005741CA"/>
    <w:rsid w:val="00580487"/>
    <w:rsid w:val="0058108B"/>
    <w:rsid w:val="005815DF"/>
    <w:rsid w:val="00582CA1"/>
    <w:rsid w:val="005834CB"/>
    <w:rsid w:val="005852D3"/>
    <w:rsid w:val="00586C63"/>
    <w:rsid w:val="005922E0"/>
    <w:rsid w:val="0059280D"/>
    <w:rsid w:val="00594E39"/>
    <w:rsid w:val="00595B30"/>
    <w:rsid w:val="005A0F52"/>
    <w:rsid w:val="005A258E"/>
    <w:rsid w:val="005A2A1A"/>
    <w:rsid w:val="005A2B0E"/>
    <w:rsid w:val="005A44B3"/>
    <w:rsid w:val="005B1694"/>
    <w:rsid w:val="005B1A6A"/>
    <w:rsid w:val="005B3EED"/>
    <w:rsid w:val="005B548F"/>
    <w:rsid w:val="005B649F"/>
    <w:rsid w:val="005B6DF4"/>
    <w:rsid w:val="005B7768"/>
    <w:rsid w:val="005C06A4"/>
    <w:rsid w:val="005C0E18"/>
    <w:rsid w:val="005C23E2"/>
    <w:rsid w:val="005C64E1"/>
    <w:rsid w:val="005C6877"/>
    <w:rsid w:val="005C6B4F"/>
    <w:rsid w:val="005C6BCE"/>
    <w:rsid w:val="005C6FE4"/>
    <w:rsid w:val="005D0733"/>
    <w:rsid w:val="005D20C9"/>
    <w:rsid w:val="005D2382"/>
    <w:rsid w:val="005D28B7"/>
    <w:rsid w:val="005D4463"/>
    <w:rsid w:val="005D5BBB"/>
    <w:rsid w:val="005E1D4A"/>
    <w:rsid w:val="005E3516"/>
    <w:rsid w:val="005E5344"/>
    <w:rsid w:val="005E59BB"/>
    <w:rsid w:val="005F0C26"/>
    <w:rsid w:val="005F31FA"/>
    <w:rsid w:val="005F3231"/>
    <w:rsid w:val="005F3502"/>
    <w:rsid w:val="005F5997"/>
    <w:rsid w:val="005F59A6"/>
    <w:rsid w:val="005F7065"/>
    <w:rsid w:val="006030C1"/>
    <w:rsid w:val="006109D0"/>
    <w:rsid w:val="006120FE"/>
    <w:rsid w:val="00617C50"/>
    <w:rsid w:val="00620415"/>
    <w:rsid w:val="00622EA4"/>
    <w:rsid w:val="00623150"/>
    <w:rsid w:val="00623D51"/>
    <w:rsid w:val="00624FB7"/>
    <w:rsid w:val="0062555E"/>
    <w:rsid w:val="00625CD0"/>
    <w:rsid w:val="00634BA5"/>
    <w:rsid w:val="00636C29"/>
    <w:rsid w:val="00645077"/>
    <w:rsid w:val="00645EE4"/>
    <w:rsid w:val="00647CF1"/>
    <w:rsid w:val="006516BA"/>
    <w:rsid w:val="00652313"/>
    <w:rsid w:val="00652897"/>
    <w:rsid w:val="006554A3"/>
    <w:rsid w:val="00656571"/>
    <w:rsid w:val="00661274"/>
    <w:rsid w:val="006676D3"/>
    <w:rsid w:val="006705E6"/>
    <w:rsid w:val="00670F74"/>
    <w:rsid w:val="00671EBD"/>
    <w:rsid w:val="006735B4"/>
    <w:rsid w:val="00674973"/>
    <w:rsid w:val="00675A46"/>
    <w:rsid w:val="00676108"/>
    <w:rsid w:val="00676225"/>
    <w:rsid w:val="0068069F"/>
    <w:rsid w:val="00680913"/>
    <w:rsid w:val="00684418"/>
    <w:rsid w:val="00684470"/>
    <w:rsid w:val="00687077"/>
    <w:rsid w:val="00695AC8"/>
    <w:rsid w:val="006974DC"/>
    <w:rsid w:val="006A1FF8"/>
    <w:rsid w:val="006A4EC0"/>
    <w:rsid w:val="006A5D01"/>
    <w:rsid w:val="006A7FCC"/>
    <w:rsid w:val="006B3090"/>
    <w:rsid w:val="006B37FA"/>
    <w:rsid w:val="006B614A"/>
    <w:rsid w:val="006B6723"/>
    <w:rsid w:val="006B7380"/>
    <w:rsid w:val="006C0285"/>
    <w:rsid w:val="006C0581"/>
    <w:rsid w:val="006C1F15"/>
    <w:rsid w:val="006C4A0A"/>
    <w:rsid w:val="006C4C97"/>
    <w:rsid w:val="006D0582"/>
    <w:rsid w:val="006D2B12"/>
    <w:rsid w:val="006D430D"/>
    <w:rsid w:val="006D55FC"/>
    <w:rsid w:val="006D5AD9"/>
    <w:rsid w:val="006D6E6F"/>
    <w:rsid w:val="006E037A"/>
    <w:rsid w:val="006E1A20"/>
    <w:rsid w:val="006E1C91"/>
    <w:rsid w:val="006E252E"/>
    <w:rsid w:val="006E2727"/>
    <w:rsid w:val="006E2A5C"/>
    <w:rsid w:val="006E4C2D"/>
    <w:rsid w:val="006E505E"/>
    <w:rsid w:val="006E5802"/>
    <w:rsid w:val="006E5CF4"/>
    <w:rsid w:val="006F050C"/>
    <w:rsid w:val="006F0A61"/>
    <w:rsid w:val="006F3197"/>
    <w:rsid w:val="006F38AE"/>
    <w:rsid w:val="006F3AA1"/>
    <w:rsid w:val="006F4413"/>
    <w:rsid w:val="006F5066"/>
    <w:rsid w:val="006F6FA4"/>
    <w:rsid w:val="00701BBE"/>
    <w:rsid w:val="007024A7"/>
    <w:rsid w:val="007041D2"/>
    <w:rsid w:val="00704F8D"/>
    <w:rsid w:val="00705DEB"/>
    <w:rsid w:val="0070609F"/>
    <w:rsid w:val="0071063F"/>
    <w:rsid w:val="00711C71"/>
    <w:rsid w:val="00712E5D"/>
    <w:rsid w:val="00713DE6"/>
    <w:rsid w:val="00716992"/>
    <w:rsid w:val="00724EA9"/>
    <w:rsid w:val="00724EFC"/>
    <w:rsid w:val="007277BD"/>
    <w:rsid w:val="00732624"/>
    <w:rsid w:val="00736239"/>
    <w:rsid w:val="00737E41"/>
    <w:rsid w:val="00741378"/>
    <w:rsid w:val="00741695"/>
    <w:rsid w:val="007417B4"/>
    <w:rsid w:val="007434E0"/>
    <w:rsid w:val="007439D7"/>
    <w:rsid w:val="007546C6"/>
    <w:rsid w:val="00754E16"/>
    <w:rsid w:val="00757924"/>
    <w:rsid w:val="00757D5F"/>
    <w:rsid w:val="0076115E"/>
    <w:rsid w:val="00763FDE"/>
    <w:rsid w:val="0076499B"/>
    <w:rsid w:val="00764D95"/>
    <w:rsid w:val="00764FFF"/>
    <w:rsid w:val="00770247"/>
    <w:rsid w:val="00771F0C"/>
    <w:rsid w:val="007721A0"/>
    <w:rsid w:val="00776EFB"/>
    <w:rsid w:val="00777192"/>
    <w:rsid w:val="00780752"/>
    <w:rsid w:val="00783E5D"/>
    <w:rsid w:val="00784CB2"/>
    <w:rsid w:val="00784FC6"/>
    <w:rsid w:val="007855AB"/>
    <w:rsid w:val="00785C3F"/>
    <w:rsid w:val="00785DC2"/>
    <w:rsid w:val="00786C0B"/>
    <w:rsid w:val="00787E47"/>
    <w:rsid w:val="007939D8"/>
    <w:rsid w:val="00793F9D"/>
    <w:rsid w:val="00795509"/>
    <w:rsid w:val="007A0911"/>
    <w:rsid w:val="007A158C"/>
    <w:rsid w:val="007A3CE8"/>
    <w:rsid w:val="007A57D1"/>
    <w:rsid w:val="007A6D30"/>
    <w:rsid w:val="007B01E8"/>
    <w:rsid w:val="007B0502"/>
    <w:rsid w:val="007B078D"/>
    <w:rsid w:val="007B07C9"/>
    <w:rsid w:val="007B1F55"/>
    <w:rsid w:val="007B34AF"/>
    <w:rsid w:val="007B3A0B"/>
    <w:rsid w:val="007B56CE"/>
    <w:rsid w:val="007C2375"/>
    <w:rsid w:val="007C3A1C"/>
    <w:rsid w:val="007C409B"/>
    <w:rsid w:val="007C54B1"/>
    <w:rsid w:val="007D0ECA"/>
    <w:rsid w:val="007D1395"/>
    <w:rsid w:val="007D2132"/>
    <w:rsid w:val="007D458F"/>
    <w:rsid w:val="007D4F80"/>
    <w:rsid w:val="007D7C84"/>
    <w:rsid w:val="007E08F7"/>
    <w:rsid w:val="007E19A2"/>
    <w:rsid w:val="007E1DD8"/>
    <w:rsid w:val="007E1E32"/>
    <w:rsid w:val="007E3342"/>
    <w:rsid w:val="007E7062"/>
    <w:rsid w:val="007E77E5"/>
    <w:rsid w:val="007E7A3F"/>
    <w:rsid w:val="007F1FD7"/>
    <w:rsid w:val="007F2A58"/>
    <w:rsid w:val="007F2FB9"/>
    <w:rsid w:val="007F5736"/>
    <w:rsid w:val="007F6AE3"/>
    <w:rsid w:val="00800124"/>
    <w:rsid w:val="00800696"/>
    <w:rsid w:val="00803E6F"/>
    <w:rsid w:val="008062C8"/>
    <w:rsid w:val="00806A21"/>
    <w:rsid w:val="0080782B"/>
    <w:rsid w:val="00811D80"/>
    <w:rsid w:val="00811DBD"/>
    <w:rsid w:val="00811DFE"/>
    <w:rsid w:val="00812195"/>
    <w:rsid w:val="00812EE6"/>
    <w:rsid w:val="00813EDD"/>
    <w:rsid w:val="00815F0B"/>
    <w:rsid w:val="008169A0"/>
    <w:rsid w:val="00831A13"/>
    <w:rsid w:val="00832A06"/>
    <w:rsid w:val="00832F39"/>
    <w:rsid w:val="008345F0"/>
    <w:rsid w:val="00835D77"/>
    <w:rsid w:val="00835E7C"/>
    <w:rsid w:val="0084647D"/>
    <w:rsid w:val="00846A62"/>
    <w:rsid w:val="0084721F"/>
    <w:rsid w:val="00853F3B"/>
    <w:rsid w:val="00856C3D"/>
    <w:rsid w:val="00856D23"/>
    <w:rsid w:val="00861EB5"/>
    <w:rsid w:val="00862180"/>
    <w:rsid w:val="00862DE2"/>
    <w:rsid w:val="00864360"/>
    <w:rsid w:val="008665FA"/>
    <w:rsid w:val="0086797F"/>
    <w:rsid w:val="00873968"/>
    <w:rsid w:val="00875462"/>
    <w:rsid w:val="008763C9"/>
    <w:rsid w:val="00882F43"/>
    <w:rsid w:val="00886CC3"/>
    <w:rsid w:val="00887754"/>
    <w:rsid w:val="008906AD"/>
    <w:rsid w:val="00890F4A"/>
    <w:rsid w:val="0089181B"/>
    <w:rsid w:val="00894012"/>
    <w:rsid w:val="00894E06"/>
    <w:rsid w:val="008A0E79"/>
    <w:rsid w:val="008A17D2"/>
    <w:rsid w:val="008B0258"/>
    <w:rsid w:val="008B3295"/>
    <w:rsid w:val="008B635D"/>
    <w:rsid w:val="008B7B7B"/>
    <w:rsid w:val="008C326A"/>
    <w:rsid w:val="008C34C3"/>
    <w:rsid w:val="008C4F61"/>
    <w:rsid w:val="008C553A"/>
    <w:rsid w:val="008D1690"/>
    <w:rsid w:val="008D2147"/>
    <w:rsid w:val="008D32E4"/>
    <w:rsid w:val="008E062B"/>
    <w:rsid w:val="008E07D1"/>
    <w:rsid w:val="008E09D4"/>
    <w:rsid w:val="008E261F"/>
    <w:rsid w:val="008E2925"/>
    <w:rsid w:val="008E35D1"/>
    <w:rsid w:val="008E5B6A"/>
    <w:rsid w:val="008E71BD"/>
    <w:rsid w:val="008E7976"/>
    <w:rsid w:val="008F0472"/>
    <w:rsid w:val="008F19FB"/>
    <w:rsid w:val="008F29EB"/>
    <w:rsid w:val="008F3722"/>
    <w:rsid w:val="008F3CC5"/>
    <w:rsid w:val="008F3F2C"/>
    <w:rsid w:val="008F4803"/>
    <w:rsid w:val="008F6FD6"/>
    <w:rsid w:val="009003FC"/>
    <w:rsid w:val="00902591"/>
    <w:rsid w:val="0091015B"/>
    <w:rsid w:val="00910308"/>
    <w:rsid w:val="009117C2"/>
    <w:rsid w:val="00915EB8"/>
    <w:rsid w:val="00916E6F"/>
    <w:rsid w:val="00920C37"/>
    <w:rsid w:val="00923C4D"/>
    <w:rsid w:val="00924155"/>
    <w:rsid w:val="00924799"/>
    <w:rsid w:val="00925EF2"/>
    <w:rsid w:val="009263B1"/>
    <w:rsid w:val="00926D0C"/>
    <w:rsid w:val="009307BE"/>
    <w:rsid w:val="00930BD9"/>
    <w:rsid w:val="00930E7E"/>
    <w:rsid w:val="0093460F"/>
    <w:rsid w:val="009354DA"/>
    <w:rsid w:val="00941A92"/>
    <w:rsid w:val="0094473F"/>
    <w:rsid w:val="00944CFB"/>
    <w:rsid w:val="00944D88"/>
    <w:rsid w:val="0094673E"/>
    <w:rsid w:val="00946DD5"/>
    <w:rsid w:val="0095018F"/>
    <w:rsid w:val="00950A1B"/>
    <w:rsid w:val="00952571"/>
    <w:rsid w:val="00953ABA"/>
    <w:rsid w:val="009547CD"/>
    <w:rsid w:val="009577D6"/>
    <w:rsid w:val="009578C2"/>
    <w:rsid w:val="009579DC"/>
    <w:rsid w:val="00957F8A"/>
    <w:rsid w:val="009619A2"/>
    <w:rsid w:val="00961E53"/>
    <w:rsid w:val="009634B7"/>
    <w:rsid w:val="0096424B"/>
    <w:rsid w:val="00964ADF"/>
    <w:rsid w:val="0096541C"/>
    <w:rsid w:val="00966656"/>
    <w:rsid w:val="0096685A"/>
    <w:rsid w:val="00970F0F"/>
    <w:rsid w:val="0097244C"/>
    <w:rsid w:val="00976F7F"/>
    <w:rsid w:val="0097723C"/>
    <w:rsid w:val="00983125"/>
    <w:rsid w:val="00984A4F"/>
    <w:rsid w:val="00986B63"/>
    <w:rsid w:val="009873F6"/>
    <w:rsid w:val="00987994"/>
    <w:rsid w:val="00990041"/>
    <w:rsid w:val="00991D28"/>
    <w:rsid w:val="009937C4"/>
    <w:rsid w:val="00994034"/>
    <w:rsid w:val="00995A1F"/>
    <w:rsid w:val="00996A80"/>
    <w:rsid w:val="00996AED"/>
    <w:rsid w:val="009979C0"/>
    <w:rsid w:val="009A0F14"/>
    <w:rsid w:val="009A1322"/>
    <w:rsid w:val="009A27D2"/>
    <w:rsid w:val="009A314C"/>
    <w:rsid w:val="009A3EC8"/>
    <w:rsid w:val="009A44B8"/>
    <w:rsid w:val="009A6C77"/>
    <w:rsid w:val="009B0D06"/>
    <w:rsid w:val="009B4316"/>
    <w:rsid w:val="009B7420"/>
    <w:rsid w:val="009C3069"/>
    <w:rsid w:val="009C37E4"/>
    <w:rsid w:val="009C5432"/>
    <w:rsid w:val="009D0073"/>
    <w:rsid w:val="009D0490"/>
    <w:rsid w:val="009D1326"/>
    <w:rsid w:val="009D22E7"/>
    <w:rsid w:val="009D23CE"/>
    <w:rsid w:val="009D3CAA"/>
    <w:rsid w:val="009D41E9"/>
    <w:rsid w:val="009D451F"/>
    <w:rsid w:val="009D5C02"/>
    <w:rsid w:val="009D64AB"/>
    <w:rsid w:val="009D6D84"/>
    <w:rsid w:val="009D79FF"/>
    <w:rsid w:val="009E03C6"/>
    <w:rsid w:val="009E1971"/>
    <w:rsid w:val="009E3089"/>
    <w:rsid w:val="009E331D"/>
    <w:rsid w:val="009F2B46"/>
    <w:rsid w:val="009F4BDA"/>
    <w:rsid w:val="009F60D8"/>
    <w:rsid w:val="009F67EA"/>
    <w:rsid w:val="009F6903"/>
    <w:rsid w:val="009F7487"/>
    <w:rsid w:val="009F7E33"/>
    <w:rsid w:val="00A00956"/>
    <w:rsid w:val="00A0149C"/>
    <w:rsid w:val="00A01B2F"/>
    <w:rsid w:val="00A0207E"/>
    <w:rsid w:val="00A02DB1"/>
    <w:rsid w:val="00A079B8"/>
    <w:rsid w:val="00A11459"/>
    <w:rsid w:val="00A14532"/>
    <w:rsid w:val="00A15903"/>
    <w:rsid w:val="00A15FEA"/>
    <w:rsid w:val="00A16CFF"/>
    <w:rsid w:val="00A17CE5"/>
    <w:rsid w:val="00A2029C"/>
    <w:rsid w:val="00A22AC6"/>
    <w:rsid w:val="00A259F0"/>
    <w:rsid w:val="00A26AFA"/>
    <w:rsid w:val="00A32B6A"/>
    <w:rsid w:val="00A34579"/>
    <w:rsid w:val="00A36139"/>
    <w:rsid w:val="00A37AA9"/>
    <w:rsid w:val="00A37E74"/>
    <w:rsid w:val="00A44887"/>
    <w:rsid w:val="00A46D16"/>
    <w:rsid w:val="00A5007B"/>
    <w:rsid w:val="00A5125C"/>
    <w:rsid w:val="00A520D2"/>
    <w:rsid w:val="00A5433D"/>
    <w:rsid w:val="00A55199"/>
    <w:rsid w:val="00A55FAA"/>
    <w:rsid w:val="00A57D08"/>
    <w:rsid w:val="00A611DD"/>
    <w:rsid w:val="00A615D8"/>
    <w:rsid w:val="00A6378B"/>
    <w:rsid w:val="00A640E6"/>
    <w:rsid w:val="00A64A5B"/>
    <w:rsid w:val="00A6611D"/>
    <w:rsid w:val="00A67C71"/>
    <w:rsid w:val="00A67E70"/>
    <w:rsid w:val="00A7482B"/>
    <w:rsid w:val="00A77775"/>
    <w:rsid w:val="00A77FE8"/>
    <w:rsid w:val="00A805AA"/>
    <w:rsid w:val="00A834A2"/>
    <w:rsid w:val="00A87018"/>
    <w:rsid w:val="00A87895"/>
    <w:rsid w:val="00A91FA6"/>
    <w:rsid w:val="00A93BAA"/>
    <w:rsid w:val="00A9655D"/>
    <w:rsid w:val="00A97278"/>
    <w:rsid w:val="00AA05F3"/>
    <w:rsid w:val="00AA248F"/>
    <w:rsid w:val="00AA28AC"/>
    <w:rsid w:val="00AA3498"/>
    <w:rsid w:val="00AA3DDF"/>
    <w:rsid w:val="00AA5FF0"/>
    <w:rsid w:val="00AA627E"/>
    <w:rsid w:val="00AA6BE7"/>
    <w:rsid w:val="00AB0056"/>
    <w:rsid w:val="00AB16B5"/>
    <w:rsid w:val="00AB3B3E"/>
    <w:rsid w:val="00AB3C24"/>
    <w:rsid w:val="00AB400B"/>
    <w:rsid w:val="00AB4B2C"/>
    <w:rsid w:val="00AB4B63"/>
    <w:rsid w:val="00AB6CEC"/>
    <w:rsid w:val="00AB7DA3"/>
    <w:rsid w:val="00AC4929"/>
    <w:rsid w:val="00AC4BDB"/>
    <w:rsid w:val="00AC607B"/>
    <w:rsid w:val="00AD4298"/>
    <w:rsid w:val="00AD599C"/>
    <w:rsid w:val="00AD714B"/>
    <w:rsid w:val="00AE32B2"/>
    <w:rsid w:val="00AE51BC"/>
    <w:rsid w:val="00AE60BA"/>
    <w:rsid w:val="00AE7790"/>
    <w:rsid w:val="00AF0EE3"/>
    <w:rsid w:val="00AF4894"/>
    <w:rsid w:val="00AF4C5F"/>
    <w:rsid w:val="00B00BED"/>
    <w:rsid w:val="00B00D3A"/>
    <w:rsid w:val="00B01844"/>
    <w:rsid w:val="00B06602"/>
    <w:rsid w:val="00B13779"/>
    <w:rsid w:val="00B17379"/>
    <w:rsid w:val="00B205D7"/>
    <w:rsid w:val="00B20789"/>
    <w:rsid w:val="00B20862"/>
    <w:rsid w:val="00B21944"/>
    <w:rsid w:val="00B2299A"/>
    <w:rsid w:val="00B22CF3"/>
    <w:rsid w:val="00B2466F"/>
    <w:rsid w:val="00B26676"/>
    <w:rsid w:val="00B270B1"/>
    <w:rsid w:val="00B31015"/>
    <w:rsid w:val="00B32359"/>
    <w:rsid w:val="00B325CD"/>
    <w:rsid w:val="00B3330E"/>
    <w:rsid w:val="00B34D93"/>
    <w:rsid w:val="00B34DA9"/>
    <w:rsid w:val="00B35069"/>
    <w:rsid w:val="00B35B42"/>
    <w:rsid w:val="00B35E1E"/>
    <w:rsid w:val="00B36945"/>
    <w:rsid w:val="00B36D94"/>
    <w:rsid w:val="00B37266"/>
    <w:rsid w:val="00B378E2"/>
    <w:rsid w:val="00B37961"/>
    <w:rsid w:val="00B40618"/>
    <w:rsid w:val="00B41243"/>
    <w:rsid w:val="00B42DBE"/>
    <w:rsid w:val="00B43EA4"/>
    <w:rsid w:val="00B452F3"/>
    <w:rsid w:val="00B50844"/>
    <w:rsid w:val="00B525B3"/>
    <w:rsid w:val="00B52659"/>
    <w:rsid w:val="00B53262"/>
    <w:rsid w:val="00B5341A"/>
    <w:rsid w:val="00B53E64"/>
    <w:rsid w:val="00B61D21"/>
    <w:rsid w:val="00B63470"/>
    <w:rsid w:val="00B65498"/>
    <w:rsid w:val="00B7374F"/>
    <w:rsid w:val="00B738C4"/>
    <w:rsid w:val="00B73E19"/>
    <w:rsid w:val="00B758BA"/>
    <w:rsid w:val="00B75F29"/>
    <w:rsid w:val="00B76B03"/>
    <w:rsid w:val="00B76D6E"/>
    <w:rsid w:val="00B81D65"/>
    <w:rsid w:val="00B83338"/>
    <w:rsid w:val="00B84924"/>
    <w:rsid w:val="00B8537D"/>
    <w:rsid w:val="00B90B6C"/>
    <w:rsid w:val="00B928A2"/>
    <w:rsid w:val="00B92A73"/>
    <w:rsid w:val="00B92CD1"/>
    <w:rsid w:val="00BA0C12"/>
    <w:rsid w:val="00BA2FF3"/>
    <w:rsid w:val="00BA3CA7"/>
    <w:rsid w:val="00BA4A3D"/>
    <w:rsid w:val="00BA5012"/>
    <w:rsid w:val="00BA5E9B"/>
    <w:rsid w:val="00BA7EBC"/>
    <w:rsid w:val="00BB0324"/>
    <w:rsid w:val="00BB049B"/>
    <w:rsid w:val="00BB0A74"/>
    <w:rsid w:val="00BB1078"/>
    <w:rsid w:val="00BB1EB0"/>
    <w:rsid w:val="00BB2B5A"/>
    <w:rsid w:val="00BB3CA4"/>
    <w:rsid w:val="00BB50FF"/>
    <w:rsid w:val="00BB6C56"/>
    <w:rsid w:val="00BC01F3"/>
    <w:rsid w:val="00BC240E"/>
    <w:rsid w:val="00BD2ABD"/>
    <w:rsid w:val="00BD4825"/>
    <w:rsid w:val="00BE0CD5"/>
    <w:rsid w:val="00BE3542"/>
    <w:rsid w:val="00BE39A6"/>
    <w:rsid w:val="00BE5D2F"/>
    <w:rsid w:val="00BE6EDD"/>
    <w:rsid w:val="00BF1C33"/>
    <w:rsid w:val="00BF2225"/>
    <w:rsid w:val="00BF26DC"/>
    <w:rsid w:val="00BF3F79"/>
    <w:rsid w:val="00BF4F4F"/>
    <w:rsid w:val="00BF6255"/>
    <w:rsid w:val="00BF7019"/>
    <w:rsid w:val="00BF73C9"/>
    <w:rsid w:val="00C000C9"/>
    <w:rsid w:val="00C014E0"/>
    <w:rsid w:val="00C06B0F"/>
    <w:rsid w:val="00C128B7"/>
    <w:rsid w:val="00C15175"/>
    <w:rsid w:val="00C16B64"/>
    <w:rsid w:val="00C17846"/>
    <w:rsid w:val="00C17B12"/>
    <w:rsid w:val="00C20335"/>
    <w:rsid w:val="00C2098A"/>
    <w:rsid w:val="00C23923"/>
    <w:rsid w:val="00C2401E"/>
    <w:rsid w:val="00C24852"/>
    <w:rsid w:val="00C33235"/>
    <w:rsid w:val="00C34CAD"/>
    <w:rsid w:val="00C35F73"/>
    <w:rsid w:val="00C40BC1"/>
    <w:rsid w:val="00C41265"/>
    <w:rsid w:val="00C41E35"/>
    <w:rsid w:val="00C43C05"/>
    <w:rsid w:val="00C466A5"/>
    <w:rsid w:val="00C46B71"/>
    <w:rsid w:val="00C5526F"/>
    <w:rsid w:val="00C5774F"/>
    <w:rsid w:val="00C602EA"/>
    <w:rsid w:val="00C63E3B"/>
    <w:rsid w:val="00C6414A"/>
    <w:rsid w:val="00C651BD"/>
    <w:rsid w:val="00C65AA3"/>
    <w:rsid w:val="00C70FE6"/>
    <w:rsid w:val="00C7689C"/>
    <w:rsid w:val="00C80EDB"/>
    <w:rsid w:val="00C82540"/>
    <w:rsid w:val="00C82749"/>
    <w:rsid w:val="00C82D7B"/>
    <w:rsid w:val="00C853C1"/>
    <w:rsid w:val="00C92439"/>
    <w:rsid w:val="00C93A22"/>
    <w:rsid w:val="00C93F25"/>
    <w:rsid w:val="00C96ABE"/>
    <w:rsid w:val="00CA55F7"/>
    <w:rsid w:val="00CA5AFB"/>
    <w:rsid w:val="00CA7241"/>
    <w:rsid w:val="00CA792C"/>
    <w:rsid w:val="00CB04E1"/>
    <w:rsid w:val="00CB0D33"/>
    <w:rsid w:val="00CB3964"/>
    <w:rsid w:val="00CB560E"/>
    <w:rsid w:val="00CB7820"/>
    <w:rsid w:val="00CC04AB"/>
    <w:rsid w:val="00CC04FD"/>
    <w:rsid w:val="00CC09C1"/>
    <w:rsid w:val="00CC224F"/>
    <w:rsid w:val="00CC3165"/>
    <w:rsid w:val="00CC38E1"/>
    <w:rsid w:val="00CC4105"/>
    <w:rsid w:val="00CC5DF1"/>
    <w:rsid w:val="00CC67DF"/>
    <w:rsid w:val="00CC7405"/>
    <w:rsid w:val="00CD1909"/>
    <w:rsid w:val="00CD472F"/>
    <w:rsid w:val="00CD4F0D"/>
    <w:rsid w:val="00CD5F34"/>
    <w:rsid w:val="00CE0560"/>
    <w:rsid w:val="00CE345E"/>
    <w:rsid w:val="00CE3781"/>
    <w:rsid w:val="00CF0A63"/>
    <w:rsid w:val="00CF19F6"/>
    <w:rsid w:val="00CF2934"/>
    <w:rsid w:val="00CF358A"/>
    <w:rsid w:val="00CF43C3"/>
    <w:rsid w:val="00D00F32"/>
    <w:rsid w:val="00D036F0"/>
    <w:rsid w:val="00D04E37"/>
    <w:rsid w:val="00D05159"/>
    <w:rsid w:val="00D05BB1"/>
    <w:rsid w:val="00D06849"/>
    <w:rsid w:val="00D06E10"/>
    <w:rsid w:val="00D07533"/>
    <w:rsid w:val="00D07B7C"/>
    <w:rsid w:val="00D11A8B"/>
    <w:rsid w:val="00D12C6A"/>
    <w:rsid w:val="00D13ACB"/>
    <w:rsid w:val="00D143F9"/>
    <w:rsid w:val="00D153E9"/>
    <w:rsid w:val="00D177EE"/>
    <w:rsid w:val="00D2071C"/>
    <w:rsid w:val="00D22D82"/>
    <w:rsid w:val="00D232F4"/>
    <w:rsid w:val="00D2513C"/>
    <w:rsid w:val="00D265F9"/>
    <w:rsid w:val="00D268DF"/>
    <w:rsid w:val="00D3425C"/>
    <w:rsid w:val="00D35611"/>
    <w:rsid w:val="00D35D06"/>
    <w:rsid w:val="00D3627A"/>
    <w:rsid w:val="00D37575"/>
    <w:rsid w:val="00D418B0"/>
    <w:rsid w:val="00D44E48"/>
    <w:rsid w:val="00D46DA7"/>
    <w:rsid w:val="00D4796F"/>
    <w:rsid w:val="00D47E65"/>
    <w:rsid w:val="00D504B9"/>
    <w:rsid w:val="00D53EAF"/>
    <w:rsid w:val="00D56871"/>
    <w:rsid w:val="00D62147"/>
    <w:rsid w:val="00D62DCE"/>
    <w:rsid w:val="00D6397B"/>
    <w:rsid w:val="00D66288"/>
    <w:rsid w:val="00D6724D"/>
    <w:rsid w:val="00D707C0"/>
    <w:rsid w:val="00D720FD"/>
    <w:rsid w:val="00D75CF1"/>
    <w:rsid w:val="00D75D85"/>
    <w:rsid w:val="00D764F0"/>
    <w:rsid w:val="00D8219F"/>
    <w:rsid w:val="00D847A7"/>
    <w:rsid w:val="00D84900"/>
    <w:rsid w:val="00D854D5"/>
    <w:rsid w:val="00D85BBD"/>
    <w:rsid w:val="00D8636C"/>
    <w:rsid w:val="00D87369"/>
    <w:rsid w:val="00D9117E"/>
    <w:rsid w:val="00D913CA"/>
    <w:rsid w:val="00D91928"/>
    <w:rsid w:val="00D92448"/>
    <w:rsid w:val="00D9555B"/>
    <w:rsid w:val="00D96008"/>
    <w:rsid w:val="00D9656D"/>
    <w:rsid w:val="00D96FF3"/>
    <w:rsid w:val="00D975CC"/>
    <w:rsid w:val="00DA5EFB"/>
    <w:rsid w:val="00DA64B0"/>
    <w:rsid w:val="00DB272C"/>
    <w:rsid w:val="00DB52B4"/>
    <w:rsid w:val="00DB54E0"/>
    <w:rsid w:val="00DC095B"/>
    <w:rsid w:val="00DC0B84"/>
    <w:rsid w:val="00DC5A22"/>
    <w:rsid w:val="00DC6DA3"/>
    <w:rsid w:val="00DC744F"/>
    <w:rsid w:val="00DD037B"/>
    <w:rsid w:val="00DD17B9"/>
    <w:rsid w:val="00DD26D5"/>
    <w:rsid w:val="00DD2879"/>
    <w:rsid w:val="00DD3F2C"/>
    <w:rsid w:val="00DD6D63"/>
    <w:rsid w:val="00DE5405"/>
    <w:rsid w:val="00DE770A"/>
    <w:rsid w:val="00DE7A23"/>
    <w:rsid w:val="00DF19AF"/>
    <w:rsid w:val="00DF32A5"/>
    <w:rsid w:val="00DF3B24"/>
    <w:rsid w:val="00DF4EFD"/>
    <w:rsid w:val="00DF5EA2"/>
    <w:rsid w:val="00DF5EF8"/>
    <w:rsid w:val="00DF7380"/>
    <w:rsid w:val="00DF798B"/>
    <w:rsid w:val="00E00DE6"/>
    <w:rsid w:val="00E01D53"/>
    <w:rsid w:val="00E02BE1"/>
    <w:rsid w:val="00E03E05"/>
    <w:rsid w:val="00E07B78"/>
    <w:rsid w:val="00E14959"/>
    <w:rsid w:val="00E154D8"/>
    <w:rsid w:val="00E213B4"/>
    <w:rsid w:val="00E255BC"/>
    <w:rsid w:val="00E26546"/>
    <w:rsid w:val="00E27E96"/>
    <w:rsid w:val="00E32B69"/>
    <w:rsid w:val="00E43F3F"/>
    <w:rsid w:val="00E44CB7"/>
    <w:rsid w:val="00E44FE8"/>
    <w:rsid w:val="00E460A1"/>
    <w:rsid w:val="00E47544"/>
    <w:rsid w:val="00E50161"/>
    <w:rsid w:val="00E5209A"/>
    <w:rsid w:val="00E52147"/>
    <w:rsid w:val="00E55273"/>
    <w:rsid w:val="00E55592"/>
    <w:rsid w:val="00E558E1"/>
    <w:rsid w:val="00E55D12"/>
    <w:rsid w:val="00E561D4"/>
    <w:rsid w:val="00E579C5"/>
    <w:rsid w:val="00E637E6"/>
    <w:rsid w:val="00E6453C"/>
    <w:rsid w:val="00E6505E"/>
    <w:rsid w:val="00E66FF0"/>
    <w:rsid w:val="00E73215"/>
    <w:rsid w:val="00E75A3E"/>
    <w:rsid w:val="00E76540"/>
    <w:rsid w:val="00E82248"/>
    <w:rsid w:val="00E83691"/>
    <w:rsid w:val="00E848E9"/>
    <w:rsid w:val="00E84EE5"/>
    <w:rsid w:val="00E857B1"/>
    <w:rsid w:val="00E87D28"/>
    <w:rsid w:val="00E93850"/>
    <w:rsid w:val="00E97224"/>
    <w:rsid w:val="00EA0E51"/>
    <w:rsid w:val="00EA1004"/>
    <w:rsid w:val="00EA343E"/>
    <w:rsid w:val="00EA4577"/>
    <w:rsid w:val="00EA5274"/>
    <w:rsid w:val="00EA6992"/>
    <w:rsid w:val="00EB132B"/>
    <w:rsid w:val="00EB49EF"/>
    <w:rsid w:val="00EC0A94"/>
    <w:rsid w:val="00EC5401"/>
    <w:rsid w:val="00ED04FB"/>
    <w:rsid w:val="00ED1393"/>
    <w:rsid w:val="00ED1627"/>
    <w:rsid w:val="00ED3589"/>
    <w:rsid w:val="00ED4800"/>
    <w:rsid w:val="00ED6545"/>
    <w:rsid w:val="00ED6941"/>
    <w:rsid w:val="00ED7495"/>
    <w:rsid w:val="00EE2C5A"/>
    <w:rsid w:val="00EE43AC"/>
    <w:rsid w:val="00EE7110"/>
    <w:rsid w:val="00EF054A"/>
    <w:rsid w:val="00EF12D1"/>
    <w:rsid w:val="00EF20C2"/>
    <w:rsid w:val="00EF329E"/>
    <w:rsid w:val="00EF66E8"/>
    <w:rsid w:val="00F013B2"/>
    <w:rsid w:val="00F022DC"/>
    <w:rsid w:val="00F02D30"/>
    <w:rsid w:val="00F0301B"/>
    <w:rsid w:val="00F03D75"/>
    <w:rsid w:val="00F0447D"/>
    <w:rsid w:val="00F15E3C"/>
    <w:rsid w:val="00F16452"/>
    <w:rsid w:val="00F16585"/>
    <w:rsid w:val="00F1735E"/>
    <w:rsid w:val="00F173FC"/>
    <w:rsid w:val="00F203B4"/>
    <w:rsid w:val="00F2113C"/>
    <w:rsid w:val="00F21525"/>
    <w:rsid w:val="00F22105"/>
    <w:rsid w:val="00F2211F"/>
    <w:rsid w:val="00F24116"/>
    <w:rsid w:val="00F34047"/>
    <w:rsid w:val="00F360D4"/>
    <w:rsid w:val="00F40861"/>
    <w:rsid w:val="00F40CEB"/>
    <w:rsid w:val="00F425AE"/>
    <w:rsid w:val="00F43111"/>
    <w:rsid w:val="00F440DC"/>
    <w:rsid w:val="00F460C5"/>
    <w:rsid w:val="00F47B6D"/>
    <w:rsid w:val="00F50E8B"/>
    <w:rsid w:val="00F52646"/>
    <w:rsid w:val="00F56A09"/>
    <w:rsid w:val="00F57F12"/>
    <w:rsid w:val="00F635C0"/>
    <w:rsid w:val="00F6416C"/>
    <w:rsid w:val="00F642E0"/>
    <w:rsid w:val="00F64FF8"/>
    <w:rsid w:val="00F66EA2"/>
    <w:rsid w:val="00F702F7"/>
    <w:rsid w:val="00F7151B"/>
    <w:rsid w:val="00F75911"/>
    <w:rsid w:val="00F846DD"/>
    <w:rsid w:val="00F84D90"/>
    <w:rsid w:val="00F94614"/>
    <w:rsid w:val="00F97847"/>
    <w:rsid w:val="00FA575D"/>
    <w:rsid w:val="00FA5A0C"/>
    <w:rsid w:val="00FA5B64"/>
    <w:rsid w:val="00FA5D24"/>
    <w:rsid w:val="00FA73DE"/>
    <w:rsid w:val="00FB0557"/>
    <w:rsid w:val="00FB112A"/>
    <w:rsid w:val="00FB31C0"/>
    <w:rsid w:val="00FB3230"/>
    <w:rsid w:val="00FB3433"/>
    <w:rsid w:val="00FB39CA"/>
    <w:rsid w:val="00FB41A6"/>
    <w:rsid w:val="00FB5685"/>
    <w:rsid w:val="00FB6C17"/>
    <w:rsid w:val="00FB6D89"/>
    <w:rsid w:val="00FB7C60"/>
    <w:rsid w:val="00FC1385"/>
    <w:rsid w:val="00FC2BE7"/>
    <w:rsid w:val="00FC3070"/>
    <w:rsid w:val="00FC4301"/>
    <w:rsid w:val="00FC4F85"/>
    <w:rsid w:val="00FC54DF"/>
    <w:rsid w:val="00FC6C6D"/>
    <w:rsid w:val="00FC6F39"/>
    <w:rsid w:val="00FC7A1B"/>
    <w:rsid w:val="00FD00D6"/>
    <w:rsid w:val="00FD0241"/>
    <w:rsid w:val="00FD2C23"/>
    <w:rsid w:val="00FD36AE"/>
    <w:rsid w:val="00FE1039"/>
    <w:rsid w:val="00FE4687"/>
    <w:rsid w:val="00FE615F"/>
    <w:rsid w:val="00FE7900"/>
    <w:rsid w:val="00FF0519"/>
    <w:rsid w:val="00FF0DBE"/>
    <w:rsid w:val="00FF4CA3"/>
    <w:rsid w:val="00FF58B2"/>
    <w:rsid w:val="00FF675E"/>
    <w:rsid w:val="00FF7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8A0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1D2"/>
    <w:pPr>
      <w:spacing w:after="120" w:line="300" w:lineRule="exact"/>
      <w:jc w:val="both"/>
    </w:pPr>
    <w:rPr>
      <w:rFonts w:asciiTheme="minorHAnsi" w:hAnsiTheme="minorHAnsi"/>
      <w:sz w:val="24"/>
      <w:lang w:eastAsia="en-US"/>
    </w:rPr>
  </w:style>
  <w:style w:type="paragraph" w:styleId="Heading1">
    <w:name w:val="heading 1"/>
    <w:next w:val="Normal"/>
    <w:link w:val="Heading1Char"/>
    <w:qFormat/>
    <w:rsid w:val="0032272D"/>
    <w:pPr>
      <w:keepNext/>
      <w:spacing w:before="480" w:after="240" w:line="300" w:lineRule="exact"/>
      <w:jc w:val="both"/>
      <w:outlineLvl w:val="0"/>
    </w:pPr>
    <w:rPr>
      <w:rFonts w:cs="Arial"/>
      <w:b/>
      <w:bCs/>
      <w:sz w:val="28"/>
      <w:szCs w:val="32"/>
      <w:lang w:eastAsia="en-US"/>
    </w:rPr>
  </w:style>
  <w:style w:type="paragraph" w:styleId="Heading2">
    <w:name w:val="heading 2"/>
    <w:basedOn w:val="Heading1"/>
    <w:next w:val="Normal"/>
    <w:qFormat/>
    <w:rsid w:val="0032272D"/>
    <w:pPr>
      <w:spacing w:before="360" w:after="120"/>
      <w:outlineLvl w:val="1"/>
    </w:pPr>
    <w:rPr>
      <w:bCs w:val="0"/>
      <w:iCs/>
      <w:sz w:val="24"/>
      <w:szCs w:val="28"/>
    </w:rPr>
  </w:style>
  <w:style w:type="paragraph" w:styleId="Heading3">
    <w:name w:val="heading 3"/>
    <w:basedOn w:val="Heading2"/>
    <w:next w:val="Normal"/>
    <w:qFormat/>
    <w:rsid w:val="0032272D"/>
    <w:pPr>
      <w:spacing w:before="240"/>
      <w:outlineLvl w:val="2"/>
    </w:pPr>
    <w:rPr>
      <w:bCs/>
      <w:i/>
      <w:szCs w:val="26"/>
    </w:rPr>
  </w:style>
  <w:style w:type="paragraph" w:styleId="Heading4">
    <w:name w:val="heading 4"/>
    <w:basedOn w:val="Heading3"/>
    <w:next w:val="Normal"/>
    <w:qFormat/>
    <w:rsid w:val="0032272D"/>
    <w:pPr>
      <w:spacing w:before="120"/>
      <w:outlineLvl w:val="3"/>
    </w:pPr>
    <w:rPr>
      <w:b w:val="0"/>
      <w:b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272D"/>
    <w:pPr>
      <w:tabs>
        <w:tab w:val="right" w:pos="8845"/>
      </w:tabs>
      <w:spacing w:line="240" w:lineRule="auto"/>
    </w:pPr>
    <w:rPr>
      <w:sz w:val="20"/>
    </w:rPr>
  </w:style>
  <w:style w:type="character" w:styleId="PageNumber">
    <w:name w:val="page number"/>
    <w:basedOn w:val="DefaultParagraphFont"/>
    <w:rsid w:val="0032272D"/>
    <w:rPr>
      <w:rFonts w:ascii="Times New Roman" w:hAnsi="Times New Roman"/>
      <w:sz w:val="20"/>
      <w:lang w:val="en-GB"/>
    </w:rPr>
  </w:style>
  <w:style w:type="table" w:styleId="TableGrid">
    <w:name w:val="Table Grid"/>
    <w:basedOn w:val="TableNormal"/>
    <w:rsid w:val="0032272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2272D"/>
    <w:rPr>
      <w:rFonts w:ascii="Tahoma" w:hAnsi="Tahoma" w:cs="Tahoma"/>
      <w:sz w:val="16"/>
      <w:szCs w:val="16"/>
    </w:rPr>
  </w:style>
  <w:style w:type="paragraph" w:styleId="FootnoteText">
    <w:name w:val="footnote text"/>
    <w:basedOn w:val="Normal"/>
    <w:link w:val="FootnoteTextChar"/>
    <w:rsid w:val="0032272D"/>
    <w:pPr>
      <w:tabs>
        <w:tab w:val="left" w:pos="284"/>
      </w:tabs>
      <w:spacing w:line="240" w:lineRule="auto"/>
      <w:ind w:left="284" w:hanging="284"/>
    </w:pPr>
    <w:rPr>
      <w:sz w:val="18"/>
    </w:rPr>
  </w:style>
  <w:style w:type="character" w:styleId="FootnoteReference">
    <w:name w:val="footnote reference"/>
    <w:basedOn w:val="DefaultParagraphFont"/>
    <w:rsid w:val="00D6397B"/>
    <w:rPr>
      <w:rFonts w:asciiTheme="minorHAnsi" w:hAnsiTheme="minorHAnsi"/>
      <w:vertAlign w:val="superscript"/>
    </w:rPr>
  </w:style>
  <w:style w:type="paragraph" w:customStyle="1" w:styleId="Footerempty">
    <w:name w:val="Footerempty"/>
    <w:basedOn w:val="empty"/>
    <w:rsid w:val="0032272D"/>
    <w:pPr>
      <w:spacing w:line="240" w:lineRule="auto"/>
    </w:pPr>
    <w:rPr>
      <w:sz w:val="2"/>
    </w:rPr>
  </w:style>
  <w:style w:type="paragraph" w:customStyle="1" w:styleId="empty">
    <w:name w:val="empty"/>
    <w:basedOn w:val="Normal"/>
    <w:rsid w:val="0032272D"/>
    <w:pPr>
      <w:spacing w:after="0"/>
      <w:jc w:val="left"/>
    </w:pPr>
    <w:rPr>
      <w:color w:val="FFFFFF"/>
      <w:sz w:val="16"/>
    </w:rPr>
  </w:style>
  <w:style w:type="paragraph" w:customStyle="1" w:styleId="Confidentiality">
    <w:name w:val="Confidentiality"/>
    <w:basedOn w:val="Normal"/>
    <w:next w:val="Header"/>
    <w:link w:val="ConfidentialityChar"/>
    <w:rsid w:val="0032272D"/>
    <w:pPr>
      <w:tabs>
        <w:tab w:val="right" w:pos="8845"/>
      </w:tabs>
      <w:spacing w:line="240" w:lineRule="auto"/>
      <w:jc w:val="left"/>
    </w:pPr>
    <w:rPr>
      <w:rFonts w:cs="Arial"/>
      <w:b/>
      <w:bCs/>
      <w:sz w:val="18"/>
    </w:rPr>
  </w:style>
  <w:style w:type="character" w:customStyle="1" w:styleId="ConfidentialityChar">
    <w:name w:val="Confidentiality Char"/>
    <w:basedOn w:val="DefaultParagraphFont"/>
    <w:link w:val="Confidentiality"/>
    <w:rsid w:val="0032272D"/>
    <w:rPr>
      <w:rFonts w:cs="Arial"/>
      <w:b/>
      <w:bCs/>
      <w:sz w:val="18"/>
      <w:lang w:val="en-GB" w:eastAsia="en-US" w:bidi="ar-SA"/>
    </w:rPr>
  </w:style>
  <w:style w:type="paragraph" w:customStyle="1" w:styleId="ReportTitle">
    <w:name w:val="ReportTitle"/>
    <w:basedOn w:val="Normal"/>
    <w:next w:val="Normal"/>
    <w:rsid w:val="0032272D"/>
    <w:pPr>
      <w:spacing w:after="600"/>
      <w:jc w:val="center"/>
    </w:pPr>
    <w:rPr>
      <w:b/>
      <w:sz w:val="32"/>
      <w:szCs w:val="32"/>
    </w:rPr>
  </w:style>
  <w:style w:type="paragraph" w:customStyle="1" w:styleId="ReportSubtitle">
    <w:name w:val="ReportSubtitle"/>
    <w:basedOn w:val="Normal"/>
    <w:next w:val="Normal"/>
    <w:rsid w:val="0032272D"/>
    <w:pPr>
      <w:keepNext/>
      <w:keepLines/>
      <w:spacing w:after="600"/>
      <w:jc w:val="center"/>
    </w:pPr>
    <w:rPr>
      <w:b/>
      <w:sz w:val="28"/>
      <w:szCs w:val="28"/>
    </w:rPr>
  </w:style>
  <w:style w:type="paragraph" w:customStyle="1" w:styleId="CommitteeName">
    <w:name w:val="CommitteeName"/>
    <w:basedOn w:val="Normal"/>
    <w:rsid w:val="0032272D"/>
    <w:pPr>
      <w:spacing w:after="0" w:line="240" w:lineRule="auto"/>
      <w:jc w:val="left"/>
    </w:pPr>
    <w:rPr>
      <w:rFonts w:cs="Arial"/>
      <w:caps/>
      <w:spacing w:val="30"/>
      <w:sz w:val="14"/>
      <w:szCs w:val="14"/>
    </w:rPr>
  </w:style>
  <w:style w:type="paragraph" w:customStyle="1" w:styleId="Bulletnumber">
    <w:name w:val="Bullet number"/>
    <w:basedOn w:val="Normal"/>
    <w:uiPriority w:val="99"/>
    <w:qFormat/>
    <w:rsid w:val="00ED1627"/>
    <w:rPr>
      <w:szCs w:val="24"/>
    </w:rPr>
  </w:style>
  <w:style w:type="paragraph" w:customStyle="1" w:styleId="Bulletpoint">
    <w:name w:val="Bullet point"/>
    <w:basedOn w:val="Normal"/>
    <w:link w:val="BulletpointCharChar"/>
    <w:rsid w:val="0032272D"/>
    <w:pPr>
      <w:numPr>
        <w:numId w:val="1"/>
      </w:numPr>
    </w:pPr>
    <w:rPr>
      <w:szCs w:val="24"/>
    </w:rPr>
  </w:style>
  <w:style w:type="character" w:customStyle="1" w:styleId="BulletpointCharChar">
    <w:name w:val="Bullet point Char Char"/>
    <w:basedOn w:val="DefaultParagraphFont"/>
    <w:link w:val="Bulletpoint"/>
    <w:rsid w:val="0032272D"/>
    <w:rPr>
      <w:sz w:val="24"/>
      <w:szCs w:val="24"/>
      <w:lang w:eastAsia="en-US"/>
    </w:rPr>
  </w:style>
  <w:style w:type="paragraph" w:customStyle="1" w:styleId="TableColumnHeading">
    <w:name w:val="TableColumnHeading"/>
    <w:basedOn w:val="Normal"/>
    <w:rsid w:val="0032272D"/>
    <w:pPr>
      <w:keepNext/>
      <w:spacing w:before="120" w:line="240" w:lineRule="auto"/>
      <w:jc w:val="center"/>
    </w:pPr>
    <w:rPr>
      <w:b/>
    </w:rPr>
  </w:style>
  <w:style w:type="paragraph" w:customStyle="1" w:styleId="TableText">
    <w:name w:val="TableText"/>
    <w:basedOn w:val="Normal"/>
    <w:uiPriority w:val="99"/>
    <w:qFormat/>
    <w:rsid w:val="0032272D"/>
    <w:pPr>
      <w:spacing w:before="60" w:after="60" w:line="240" w:lineRule="auto"/>
      <w:jc w:val="left"/>
    </w:pPr>
    <w:rPr>
      <w:sz w:val="22"/>
    </w:rPr>
  </w:style>
  <w:style w:type="paragraph" w:customStyle="1" w:styleId="TableRowHeading">
    <w:name w:val="TableRowHeading"/>
    <w:basedOn w:val="Normal"/>
    <w:rsid w:val="0032272D"/>
    <w:pPr>
      <w:spacing w:before="60" w:after="60" w:line="240" w:lineRule="auto"/>
      <w:jc w:val="left"/>
    </w:pPr>
    <w:rPr>
      <w:sz w:val="22"/>
    </w:rPr>
  </w:style>
  <w:style w:type="paragraph" w:customStyle="1" w:styleId="TableNumber">
    <w:name w:val="TableNumber"/>
    <w:basedOn w:val="Normal"/>
    <w:next w:val="TableTitle"/>
    <w:rsid w:val="0032272D"/>
    <w:pPr>
      <w:keepNext/>
      <w:spacing w:before="120" w:after="0"/>
      <w:jc w:val="center"/>
    </w:pPr>
  </w:style>
  <w:style w:type="paragraph" w:customStyle="1" w:styleId="TableTitle">
    <w:name w:val="TableTitle"/>
    <w:basedOn w:val="Normal"/>
    <w:next w:val="TableSubtitle"/>
    <w:rsid w:val="00B34DA9"/>
    <w:pPr>
      <w:keepNext/>
      <w:spacing w:before="120" w:line="240" w:lineRule="auto"/>
      <w:jc w:val="center"/>
    </w:pPr>
    <w:rPr>
      <w:b/>
    </w:rPr>
  </w:style>
  <w:style w:type="paragraph" w:customStyle="1" w:styleId="TableSubtitle">
    <w:name w:val="TableSubtitle"/>
    <w:basedOn w:val="Normal"/>
    <w:rsid w:val="0032272D"/>
    <w:pPr>
      <w:keepNext/>
      <w:jc w:val="center"/>
    </w:pPr>
    <w:rPr>
      <w:sz w:val="22"/>
    </w:rPr>
  </w:style>
  <w:style w:type="paragraph" w:customStyle="1" w:styleId="TableNote">
    <w:name w:val="TableNote"/>
    <w:basedOn w:val="Normal"/>
    <w:rsid w:val="0032272D"/>
    <w:pPr>
      <w:spacing w:before="120" w:line="240" w:lineRule="auto"/>
    </w:pPr>
    <w:rPr>
      <w:sz w:val="20"/>
    </w:rPr>
  </w:style>
  <w:style w:type="paragraph" w:customStyle="1" w:styleId="Footertext">
    <w:name w:val="Footertext"/>
    <w:basedOn w:val="Normal"/>
    <w:rsid w:val="0032272D"/>
    <w:pPr>
      <w:spacing w:line="240" w:lineRule="auto"/>
      <w:jc w:val="left"/>
    </w:pPr>
    <w:rPr>
      <w:sz w:val="18"/>
    </w:rPr>
  </w:style>
  <w:style w:type="paragraph" w:customStyle="1" w:styleId="ReportDate">
    <w:name w:val="ReportDate"/>
    <w:basedOn w:val="Normal"/>
    <w:rsid w:val="0032272D"/>
    <w:pPr>
      <w:spacing w:after="600"/>
      <w:jc w:val="right"/>
    </w:pPr>
    <w:rPr>
      <w:rFonts w:cs="Arial"/>
      <w:szCs w:val="24"/>
    </w:rPr>
  </w:style>
  <w:style w:type="paragraph" w:customStyle="1" w:styleId="Bullethyphen">
    <w:name w:val="Bullet hyphen"/>
    <w:basedOn w:val="Normal"/>
    <w:rsid w:val="0032272D"/>
    <w:pPr>
      <w:numPr>
        <w:numId w:val="2"/>
      </w:numPr>
      <w:ind w:hanging="567"/>
    </w:pPr>
  </w:style>
  <w:style w:type="paragraph" w:styleId="Footer">
    <w:name w:val="footer"/>
    <w:basedOn w:val="Normal"/>
    <w:rsid w:val="0032272D"/>
    <w:pPr>
      <w:tabs>
        <w:tab w:val="center" w:pos="4153"/>
        <w:tab w:val="right" w:pos="8306"/>
      </w:tabs>
    </w:pPr>
  </w:style>
  <w:style w:type="paragraph" w:customStyle="1" w:styleId="IndentedParagraph">
    <w:name w:val="Indented Paragraph"/>
    <w:basedOn w:val="Normal"/>
    <w:rsid w:val="0032272D"/>
    <w:pPr>
      <w:ind w:left="851" w:hanging="567"/>
    </w:pPr>
  </w:style>
  <w:style w:type="character" w:styleId="Hyperlink">
    <w:name w:val="Hyperlink"/>
    <w:basedOn w:val="DefaultParagraphFont"/>
    <w:rsid w:val="0032272D"/>
    <w:rPr>
      <w:rFonts w:ascii="Times New Roman" w:hAnsi="Times New Roman"/>
      <w:color w:val="0000FF"/>
      <w:sz w:val="24"/>
      <w:u w:val="single"/>
    </w:rPr>
  </w:style>
  <w:style w:type="character" w:styleId="FollowedHyperlink">
    <w:name w:val="FollowedHyperlink"/>
    <w:basedOn w:val="DefaultParagraphFont"/>
    <w:rsid w:val="0032272D"/>
    <w:rPr>
      <w:rFonts w:ascii="Times New Roman" w:hAnsi="Times New Roman"/>
      <w:color w:val="800080"/>
      <w:sz w:val="24"/>
      <w:u w:val="single"/>
    </w:rPr>
  </w:style>
  <w:style w:type="paragraph" w:customStyle="1" w:styleId="IndentedHeading4">
    <w:name w:val="Indented Heading 4"/>
    <w:basedOn w:val="Heading4"/>
    <w:next w:val="Normal"/>
    <w:rsid w:val="0032272D"/>
    <w:pPr>
      <w:numPr>
        <w:ilvl w:val="3"/>
        <w:numId w:val="3"/>
      </w:numPr>
    </w:pPr>
    <w:rPr>
      <w:szCs w:val="16"/>
    </w:rPr>
  </w:style>
  <w:style w:type="paragraph" w:customStyle="1" w:styleId="Bulletnumber1">
    <w:name w:val="Bullet number 1"/>
    <w:basedOn w:val="Normal"/>
    <w:rsid w:val="0032272D"/>
    <w:pPr>
      <w:numPr>
        <w:numId w:val="4"/>
      </w:numPr>
    </w:pPr>
    <w:rPr>
      <w:szCs w:val="24"/>
    </w:rPr>
  </w:style>
  <w:style w:type="paragraph" w:customStyle="1" w:styleId="IndentedHeading1">
    <w:name w:val="Indented Heading 1"/>
    <w:basedOn w:val="Heading1"/>
    <w:next w:val="Normal"/>
    <w:rsid w:val="0032272D"/>
    <w:pPr>
      <w:numPr>
        <w:numId w:val="3"/>
      </w:numPr>
    </w:pPr>
  </w:style>
  <w:style w:type="paragraph" w:customStyle="1" w:styleId="IndentedHeading2">
    <w:name w:val="Indented Heading 2"/>
    <w:basedOn w:val="Heading2"/>
    <w:next w:val="Normal"/>
    <w:rsid w:val="0032272D"/>
    <w:pPr>
      <w:numPr>
        <w:ilvl w:val="1"/>
        <w:numId w:val="3"/>
      </w:numPr>
    </w:pPr>
  </w:style>
  <w:style w:type="paragraph" w:customStyle="1" w:styleId="IndentedHeading3">
    <w:name w:val="Indented Heading 3"/>
    <w:basedOn w:val="Heading3"/>
    <w:next w:val="Normal"/>
    <w:rsid w:val="0032272D"/>
    <w:pPr>
      <w:numPr>
        <w:ilvl w:val="2"/>
        <w:numId w:val="3"/>
      </w:numPr>
    </w:pPr>
  </w:style>
  <w:style w:type="paragraph" w:styleId="TOC1">
    <w:name w:val="toc 1"/>
    <w:basedOn w:val="Normal"/>
    <w:next w:val="Normal"/>
    <w:semiHidden/>
    <w:rsid w:val="0032272D"/>
    <w:pPr>
      <w:tabs>
        <w:tab w:val="right" w:leader="dot" w:pos="9061"/>
      </w:tabs>
      <w:jc w:val="left"/>
    </w:pPr>
  </w:style>
  <w:style w:type="paragraph" w:styleId="TOC2">
    <w:name w:val="toc 2"/>
    <w:basedOn w:val="Normal"/>
    <w:next w:val="Normal"/>
    <w:autoRedefine/>
    <w:semiHidden/>
    <w:rsid w:val="0032272D"/>
    <w:pPr>
      <w:tabs>
        <w:tab w:val="left" w:pos="960"/>
        <w:tab w:val="right" w:leader="dot" w:pos="9061"/>
      </w:tabs>
      <w:ind w:left="238"/>
    </w:pPr>
  </w:style>
  <w:style w:type="paragraph" w:styleId="TOC3">
    <w:name w:val="toc 3"/>
    <w:basedOn w:val="Normal"/>
    <w:next w:val="Normal"/>
    <w:autoRedefine/>
    <w:semiHidden/>
    <w:rsid w:val="0032272D"/>
    <w:pPr>
      <w:tabs>
        <w:tab w:val="left" w:pos="1440"/>
        <w:tab w:val="right" w:leader="dot" w:pos="9061"/>
      </w:tabs>
      <w:ind w:left="482"/>
      <w:jc w:val="left"/>
    </w:pPr>
  </w:style>
  <w:style w:type="paragraph" w:styleId="TOC4">
    <w:name w:val="toc 4"/>
    <w:basedOn w:val="Normal"/>
    <w:next w:val="Normal"/>
    <w:autoRedefine/>
    <w:semiHidden/>
    <w:rsid w:val="0032272D"/>
    <w:pPr>
      <w:tabs>
        <w:tab w:val="left" w:pos="1680"/>
        <w:tab w:val="right" w:leader="dot" w:pos="9061"/>
      </w:tabs>
      <w:ind w:left="720"/>
      <w:jc w:val="left"/>
    </w:pPr>
  </w:style>
  <w:style w:type="paragraph" w:customStyle="1" w:styleId="Bulletnumberstyle2">
    <w:name w:val="Bullet number style 2"/>
    <w:basedOn w:val="Bulletnumber1"/>
    <w:rsid w:val="00A37E74"/>
    <w:pPr>
      <w:numPr>
        <w:ilvl w:val="1"/>
      </w:numPr>
      <w:tabs>
        <w:tab w:val="clear" w:pos="567"/>
        <w:tab w:val="left" w:pos="851"/>
      </w:tabs>
      <w:ind w:left="851"/>
    </w:pPr>
  </w:style>
  <w:style w:type="paragraph" w:customStyle="1" w:styleId="Contents">
    <w:name w:val="Contents"/>
    <w:basedOn w:val="Normal"/>
    <w:rsid w:val="0032272D"/>
    <w:pPr>
      <w:tabs>
        <w:tab w:val="right" w:pos="9072"/>
      </w:tabs>
      <w:spacing w:after="600"/>
    </w:pPr>
    <w:rPr>
      <w:b/>
    </w:rPr>
  </w:style>
  <w:style w:type="paragraph" w:styleId="Index1">
    <w:name w:val="index 1"/>
    <w:basedOn w:val="Normal"/>
    <w:next w:val="Normal"/>
    <w:autoRedefine/>
    <w:semiHidden/>
    <w:rsid w:val="0032272D"/>
    <w:pPr>
      <w:ind w:left="240" w:hanging="240"/>
    </w:pPr>
  </w:style>
  <w:style w:type="paragraph" w:customStyle="1" w:styleId="NTHeading1">
    <w:name w:val="NT Heading 1"/>
    <w:basedOn w:val="Heading1"/>
    <w:rsid w:val="0032272D"/>
  </w:style>
  <w:style w:type="paragraph" w:customStyle="1" w:styleId="NTHeading2">
    <w:name w:val="NT Heading 2"/>
    <w:basedOn w:val="Heading2"/>
    <w:rsid w:val="0032272D"/>
  </w:style>
  <w:style w:type="paragraph" w:customStyle="1" w:styleId="NTHeading3">
    <w:name w:val="NT Heading 3"/>
    <w:basedOn w:val="Heading3"/>
    <w:rsid w:val="0032272D"/>
  </w:style>
  <w:style w:type="paragraph" w:customStyle="1" w:styleId="NTHeading4">
    <w:name w:val="NT Heading 4"/>
    <w:basedOn w:val="Heading4"/>
    <w:rsid w:val="0032272D"/>
  </w:style>
  <w:style w:type="paragraph" w:customStyle="1" w:styleId="NTReportSubtitle">
    <w:name w:val="NT ReportSubtitle"/>
    <w:basedOn w:val="ReportSubtitle"/>
    <w:rsid w:val="0032272D"/>
  </w:style>
  <w:style w:type="paragraph" w:customStyle="1" w:styleId="NTReportTitle">
    <w:name w:val="NT ReportTitle"/>
    <w:basedOn w:val="ReportTitle"/>
    <w:rsid w:val="0032272D"/>
  </w:style>
  <w:style w:type="paragraph" w:styleId="ListParagraph">
    <w:name w:val="List Paragraph"/>
    <w:basedOn w:val="Normal"/>
    <w:qFormat/>
    <w:rsid w:val="00B84924"/>
    <w:pPr>
      <w:ind w:left="720"/>
      <w:contextualSpacing/>
    </w:pPr>
  </w:style>
  <w:style w:type="character" w:styleId="CommentReference">
    <w:name w:val="annotation reference"/>
    <w:basedOn w:val="DefaultParagraphFont"/>
    <w:uiPriority w:val="99"/>
    <w:semiHidden/>
    <w:unhideWhenUsed/>
    <w:rsid w:val="00B84924"/>
    <w:rPr>
      <w:sz w:val="16"/>
      <w:szCs w:val="16"/>
    </w:rPr>
  </w:style>
  <w:style w:type="paragraph" w:styleId="CommentText">
    <w:name w:val="annotation text"/>
    <w:basedOn w:val="Normal"/>
    <w:link w:val="CommentTextChar"/>
    <w:uiPriority w:val="99"/>
    <w:unhideWhenUsed/>
    <w:rsid w:val="00B84924"/>
    <w:pPr>
      <w:spacing w:after="200" w:line="240" w:lineRule="auto"/>
      <w:jc w:val="left"/>
    </w:pPr>
    <w:rPr>
      <w:rFonts w:eastAsiaTheme="minorHAnsi" w:cstheme="minorBidi"/>
      <w:sz w:val="20"/>
      <w:lang w:val="en-US"/>
    </w:rPr>
  </w:style>
  <w:style w:type="character" w:customStyle="1" w:styleId="CommentTextChar">
    <w:name w:val="Comment Text Char"/>
    <w:basedOn w:val="DefaultParagraphFont"/>
    <w:link w:val="CommentText"/>
    <w:uiPriority w:val="99"/>
    <w:rsid w:val="00B84924"/>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semiHidden/>
    <w:unhideWhenUsed/>
    <w:rsid w:val="00B270B1"/>
    <w:pPr>
      <w:spacing w:after="120"/>
      <w:jc w:val="both"/>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semiHidden/>
    <w:rsid w:val="00B270B1"/>
    <w:rPr>
      <w:rFonts w:asciiTheme="minorHAnsi" w:eastAsiaTheme="minorHAnsi" w:hAnsiTheme="minorHAnsi" w:cstheme="minorBidi"/>
      <w:b/>
      <w:bCs/>
      <w:lang w:val="en-US" w:eastAsia="en-US"/>
    </w:rPr>
  </w:style>
  <w:style w:type="paragraph" w:styleId="PlainText">
    <w:name w:val="Plain Text"/>
    <w:basedOn w:val="Normal"/>
    <w:link w:val="PlainTextChar"/>
    <w:semiHidden/>
    <w:unhideWhenUsed/>
    <w:rsid w:val="002004A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2004AF"/>
    <w:rPr>
      <w:rFonts w:ascii="Consolas" w:hAnsi="Consolas" w:cs="Consolas"/>
      <w:sz w:val="21"/>
      <w:szCs w:val="21"/>
      <w:lang w:eastAsia="en-US"/>
    </w:rPr>
  </w:style>
  <w:style w:type="character" w:customStyle="1" w:styleId="FootnoteTextChar">
    <w:name w:val="Footnote Text Char"/>
    <w:basedOn w:val="DefaultParagraphFont"/>
    <w:link w:val="FootnoteText"/>
    <w:rsid w:val="00E460A1"/>
    <w:rPr>
      <w:sz w:val="18"/>
      <w:lang w:eastAsia="en-US"/>
    </w:rPr>
  </w:style>
  <w:style w:type="paragraph" w:styleId="Revision">
    <w:name w:val="Revision"/>
    <w:hidden/>
    <w:uiPriority w:val="99"/>
    <w:semiHidden/>
    <w:rsid w:val="00E03E05"/>
    <w:rPr>
      <w:sz w:val="24"/>
      <w:lang w:eastAsia="en-US"/>
    </w:rPr>
  </w:style>
  <w:style w:type="character" w:styleId="PlaceholderText">
    <w:name w:val="Placeholder Text"/>
    <w:basedOn w:val="DefaultParagraphFont"/>
    <w:uiPriority w:val="99"/>
    <w:semiHidden/>
    <w:rsid w:val="006030C1"/>
    <w:rPr>
      <w:color w:val="808080"/>
    </w:rPr>
  </w:style>
  <w:style w:type="character" w:customStyle="1" w:styleId="Heading1Char">
    <w:name w:val="Heading 1 Char"/>
    <w:basedOn w:val="DefaultParagraphFont"/>
    <w:link w:val="Heading1"/>
    <w:rsid w:val="006030C1"/>
    <w:rPr>
      <w:rFonts w:cs="Arial"/>
      <w:b/>
      <w:bCs/>
      <w:sz w:val="28"/>
      <w:szCs w:val="32"/>
      <w:lang w:eastAsia="en-US"/>
    </w:rPr>
  </w:style>
  <w:style w:type="paragraph" w:customStyle="1" w:styleId="Instructions">
    <w:name w:val="Instructions"/>
    <w:basedOn w:val="Normal"/>
    <w:qFormat/>
    <w:rsid w:val="00A67E70"/>
    <w:pPr>
      <w:spacing w:after="0" w:line="240" w:lineRule="auto"/>
      <w:jc w:val="left"/>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1394">
      <w:bodyDiv w:val="1"/>
      <w:marLeft w:val="0"/>
      <w:marRight w:val="0"/>
      <w:marTop w:val="0"/>
      <w:marBottom w:val="0"/>
      <w:divBdr>
        <w:top w:val="none" w:sz="0" w:space="0" w:color="auto"/>
        <w:left w:val="none" w:sz="0" w:space="0" w:color="auto"/>
        <w:bottom w:val="none" w:sz="0" w:space="0" w:color="auto"/>
        <w:right w:val="none" w:sz="0" w:space="0" w:color="auto"/>
      </w:divBdr>
    </w:div>
    <w:div w:id="115830301">
      <w:bodyDiv w:val="1"/>
      <w:marLeft w:val="0"/>
      <w:marRight w:val="0"/>
      <w:marTop w:val="0"/>
      <w:marBottom w:val="0"/>
      <w:divBdr>
        <w:top w:val="none" w:sz="0" w:space="0" w:color="auto"/>
        <w:left w:val="none" w:sz="0" w:space="0" w:color="auto"/>
        <w:bottom w:val="none" w:sz="0" w:space="0" w:color="auto"/>
        <w:right w:val="none" w:sz="0" w:space="0" w:color="auto"/>
      </w:divBdr>
    </w:div>
    <w:div w:id="199515260">
      <w:bodyDiv w:val="1"/>
      <w:marLeft w:val="0"/>
      <w:marRight w:val="0"/>
      <w:marTop w:val="0"/>
      <w:marBottom w:val="0"/>
      <w:divBdr>
        <w:top w:val="none" w:sz="0" w:space="0" w:color="auto"/>
        <w:left w:val="none" w:sz="0" w:space="0" w:color="auto"/>
        <w:bottom w:val="none" w:sz="0" w:space="0" w:color="auto"/>
        <w:right w:val="none" w:sz="0" w:space="0" w:color="auto"/>
      </w:divBdr>
    </w:div>
    <w:div w:id="234242210">
      <w:bodyDiv w:val="1"/>
      <w:marLeft w:val="0"/>
      <w:marRight w:val="0"/>
      <w:marTop w:val="0"/>
      <w:marBottom w:val="0"/>
      <w:divBdr>
        <w:top w:val="none" w:sz="0" w:space="0" w:color="auto"/>
        <w:left w:val="none" w:sz="0" w:space="0" w:color="auto"/>
        <w:bottom w:val="none" w:sz="0" w:space="0" w:color="auto"/>
        <w:right w:val="none" w:sz="0" w:space="0" w:color="auto"/>
      </w:divBdr>
    </w:div>
    <w:div w:id="257446834">
      <w:bodyDiv w:val="1"/>
      <w:marLeft w:val="0"/>
      <w:marRight w:val="0"/>
      <w:marTop w:val="0"/>
      <w:marBottom w:val="0"/>
      <w:divBdr>
        <w:top w:val="none" w:sz="0" w:space="0" w:color="auto"/>
        <w:left w:val="none" w:sz="0" w:space="0" w:color="auto"/>
        <w:bottom w:val="none" w:sz="0" w:space="0" w:color="auto"/>
        <w:right w:val="none" w:sz="0" w:space="0" w:color="auto"/>
      </w:divBdr>
    </w:div>
    <w:div w:id="434793978">
      <w:bodyDiv w:val="1"/>
      <w:marLeft w:val="0"/>
      <w:marRight w:val="0"/>
      <w:marTop w:val="0"/>
      <w:marBottom w:val="0"/>
      <w:divBdr>
        <w:top w:val="none" w:sz="0" w:space="0" w:color="auto"/>
        <w:left w:val="none" w:sz="0" w:space="0" w:color="auto"/>
        <w:bottom w:val="none" w:sz="0" w:space="0" w:color="auto"/>
        <w:right w:val="none" w:sz="0" w:space="0" w:color="auto"/>
      </w:divBdr>
    </w:div>
    <w:div w:id="676733237">
      <w:bodyDiv w:val="1"/>
      <w:marLeft w:val="0"/>
      <w:marRight w:val="0"/>
      <w:marTop w:val="0"/>
      <w:marBottom w:val="0"/>
      <w:divBdr>
        <w:top w:val="none" w:sz="0" w:space="0" w:color="auto"/>
        <w:left w:val="none" w:sz="0" w:space="0" w:color="auto"/>
        <w:bottom w:val="none" w:sz="0" w:space="0" w:color="auto"/>
        <w:right w:val="none" w:sz="0" w:space="0" w:color="auto"/>
      </w:divBdr>
    </w:div>
    <w:div w:id="802039604">
      <w:bodyDiv w:val="1"/>
      <w:marLeft w:val="0"/>
      <w:marRight w:val="0"/>
      <w:marTop w:val="0"/>
      <w:marBottom w:val="0"/>
      <w:divBdr>
        <w:top w:val="none" w:sz="0" w:space="0" w:color="auto"/>
        <w:left w:val="none" w:sz="0" w:space="0" w:color="auto"/>
        <w:bottom w:val="none" w:sz="0" w:space="0" w:color="auto"/>
        <w:right w:val="none" w:sz="0" w:space="0" w:color="auto"/>
      </w:divBdr>
    </w:div>
    <w:div w:id="921067300">
      <w:bodyDiv w:val="1"/>
      <w:marLeft w:val="0"/>
      <w:marRight w:val="0"/>
      <w:marTop w:val="0"/>
      <w:marBottom w:val="0"/>
      <w:divBdr>
        <w:top w:val="none" w:sz="0" w:space="0" w:color="auto"/>
        <w:left w:val="none" w:sz="0" w:space="0" w:color="auto"/>
        <w:bottom w:val="none" w:sz="0" w:space="0" w:color="auto"/>
        <w:right w:val="none" w:sz="0" w:space="0" w:color="auto"/>
      </w:divBdr>
    </w:div>
    <w:div w:id="924143248">
      <w:bodyDiv w:val="1"/>
      <w:marLeft w:val="0"/>
      <w:marRight w:val="0"/>
      <w:marTop w:val="0"/>
      <w:marBottom w:val="0"/>
      <w:divBdr>
        <w:top w:val="none" w:sz="0" w:space="0" w:color="auto"/>
        <w:left w:val="none" w:sz="0" w:space="0" w:color="auto"/>
        <w:bottom w:val="none" w:sz="0" w:space="0" w:color="auto"/>
        <w:right w:val="none" w:sz="0" w:space="0" w:color="auto"/>
      </w:divBdr>
    </w:div>
    <w:div w:id="951280965">
      <w:bodyDiv w:val="1"/>
      <w:marLeft w:val="0"/>
      <w:marRight w:val="0"/>
      <w:marTop w:val="0"/>
      <w:marBottom w:val="0"/>
      <w:divBdr>
        <w:top w:val="none" w:sz="0" w:space="0" w:color="auto"/>
        <w:left w:val="none" w:sz="0" w:space="0" w:color="auto"/>
        <w:bottom w:val="none" w:sz="0" w:space="0" w:color="auto"/>
        <w:right w:val="none" w:sz="0" w:space="0" w:color="auto"/>
      </w:divBdr>
    </w:div>
    <w:div w:id="1000238753">
      <w:bodyDiv w:val="1"/>
      <w:marLeft w:val="0"/>
      <w:marRight w:val="0"/>
      <w:marTop w:val="0"/>
      <w:marBottom w:val="0"/>
      <w:divBdr>
        <w:top w:val="none" w:sz="0" w:space="0" w:color="auto"/>
        <w:left w:val="none" w:sz="0" w:space="0" w:color="auto"/>
        <w:bottom w:val="none" w:sz="0" w:space="0" w:color="auto"/>
        <w:right w:val="none" w:sz="0" w:space="0" w:color="auto"/>
      </w:divBdr>
    </w:div>
    <w:div w:id="1157259986">
      <w:bodyDiv w:val="1"/>
      <w:marLeft w:val="0"/>
      <w:marRight w:val="0"/>
      <w:marTop w:val="0"/>
      <w:marBottom w:val="0"/>
      <w:divBdr>
        <w:top w:val="none" w:sz="0" w:space="0" w:color="auto"/>
        <w:left w:val="none" w:sz="0" w:space="0" w:color="auto"/>
        <w:bottom w:val="none" w:sz="0" w:space="0" w:color="auto"/>
        <w:right w:val="none" w:sz="0" w:space="0" w:color="auto"/>
      </w:divBdr>
    </w:div>
    <w:div w:id="1268125520">
      <w:bodyDiv w:val="1"/>
      <w:marLeft w:val="0"/>
      <w:marRight w:val="0"/>
      <w:marTop w:val="0"/>
      <w:marBottom w:val="0"/>
      <w:divBdr>
        <w:top w:val="none" w:sz="0" w:space="0" w:color="auto"/>
        <w:left w:val="none" w:sz="0" w:space="0" w:color="auto"/>
        <w:bottom w:val="none" w:sz="0" w:space="0" w:color="auto"/>
        <w:right w:val="none" w:sz="0" w:space="0" w:color="auto"/>
      </w:divBdr>
    </w:div>
    <w:div w:id="1414663098">
      <w:bodyDiv w:val="1"/>
      <w:marLeft w:val="0"/>
      <w:marRight w:val="0"/>
      <w:marTop w:val="0"/>
      <w:marBottom w:val="0"/>
      <w:divBdr>
        <w:top w:val="none" w:sz="0" w:space="0" w:color="auto"/>
        <w:left w:val="none" w:sz="0" w:space="0" w:color="auto"/>
        <w:bottom w:val="none" w:sz="0" w:space="0" w:color="auto"/>
        <w:right w:val="none" w:sz="0" w:space="0" w:color="auto"/>
      </w:divBdr>
    </w:div>
    <w:div w:id="1433935445">
      <w:bodyDiv w:val="1"/>
      <w:marLeft w:val="0"/>
      <w:marRight w:val="0"/>
      <w:marTop w:val="0"/>
      <w:marBottom w:val="0"/>
      <w:divBdr>
        <w:top w:val="none" w:sz="0" w:space="0" w:color="auto"/>
        <w:left w:val="none" w:sz="0" w:space="0" w:color="auto"/>
        <w:bottom w:val="none" w:sz="0" w:space="0" w:color="auto"/>
        <w:right w:val="none" w:sz="0" w:space="0" w:color="auto"/>
      </w:divBdr>
    </w:div>
    <w:div w:id="1553424658">
      <w:bodyDiv w:val="1"/>
      <w:marLeft w:val="0"/>
      <w:marRight w:val="0"/>
      <w:marTop w:val="0"/>
      <w:marBottom w:val="0"/>
      <w:divBdr>
        <w:top w:val="none" w:sz="0" w:space="0" w:color="auto"/>
        <w:left w:val="none" w:sz="0" w:space="0" w:color="auto"/>
        <w:bottom w:val="none" w:sz="0" w:space="0" w:color="auto"/>
        <w:right w:val="none" w:sz="0" w:space="0" w:color="auto"/>
      </w:divBdr>
    </w:div>
    <w:div w:id="1721320060">
      <w:bodyDiv w:val="1"/>
      <w:marLeft w:val="0"/>
      <w:marRight w:val="0"/>
      <w:marTop w:val="0"/>
      <w:marBottom w:val="0"/>
      <w:divBdr>
        <w:top w:val="none" w:sz="0" w:space="0" w:color="auto"/>
        <w:left w:val="none" w:sz="0" w:space="0" w:color="auto"/>
        <w:bottom w:val="none" w:sz="0" w:space="0" w:color="auto"/>
        <w:right w:val="none" w:sz="0" w:space="0" w:color="auto"/>
      </w:divBdr>
    </w:div>
    <w:div w:id="1803499122">
      <w:bodyDiv w:val="1"/>
      <w:marLeft w:val="0"/>
      <w:marRight w:val="0"/>
      <w:marTop w:val="0"/>
      <w:marBottom w:val="0"/>
      <w:divBdr>
        <w:top w:val="none" w:sz="0" w:space="0" w:color="auto"/>
        <w:left w:val="none" w:sz="0" w:space="0" w:color="auto"/>
        <w:bottom w:val="none" w:sz="0" w:space="0" w:color="auto"/>
        <w:right w:val="none" w:sz="0" w:space="0" w:color="auto"/>
      </w:divBdr>
    </w:div>
    <w:div w:id="1810978878">
      <w:bodyDiv w:val="1"/>
      <w:marLeft w:val="0"/>
      <w:marRight w:val="0"/>
      <w:marTop w:val="0"/>
      <w:marBottom w:val="0"/>
      <w:divBdr>
        <w:top w:val="none" w:sz="0" w:space="0" w:color="auto"/>
        <w:left w:val="none" w:sz="0" w:space="0" w:color="auto"/>
        <w:bottom w:val="none" w:sz="0" w:space="0" w:color="auto"/>
        <w:right w:val="none" w:sz="0" w:space="0" w:color="auto"/>
      </w:divBdr>
    </w:div>
    <w:div w:id="1884975225">
      <w:bodyDiv w:val="1"/>
      <w:marLeft w:val="0"/>
      <w:marRight w:val="0"/>
      <w:marTop w:val="0"/>
      <w:marBottom w:val="0"/>
      <w:divBdr>
        <w:top w:val="none" w:sz="0" w:space="0" w:color="auto"/>
        <w:left w:val="none" w:sz="0" w:space="0" w:color="auto"/>
        <w:bottom w:val="none" w:sz="0" w:space="0" w:color="auto"/>
        <w:right w:val="none" w:sz="0" w:space="0" w:color="auto"/>
      </w:divBdr>
    </w:div>
    <w:div w:id="207890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A0190C8AAE45798EFCE78414978EE3"/>
        <w:category>
          <w:name w:val="General"/>
          <w:gallery w:val="placeholder"/>
        </w:category>
        <w:types>
          <w:type w:val="bbPlcHdr"/>
        </w:types>
        <w:behaviors>
          <w:behavior w:val="content"/>
        </w:behaviors>
        <w:guid w:val="{0B22CA23-2F96-485B-A8C0-E560FECB6C67}"/>
      </w:docPartPr>
      <w:docPartBody>
        <w:p w:rsidR="00166934" w:rsidRDefault="00166934" w:rsidP="00166934">
          <w:pPr>
            <w:pStyle w:val="17A0190C8AAE45798EFCE78414978EE3"/>
          </w:pPr>
          <w:r>
            <w:rPr>
              <w:rStyle w:val="PlaceholderText"/>
              <w:szCs w:val="24"/>
            </w:rPr>
            <w:t>Click here to enter text.</w:t>
          </w:r>
        </w:p>
      </w:docPartBody>
    </w:docPart>
    <w:docPart>
      <w:docPartPr>
        <w:name w:val="414E61201A4642E084B21055104BE50A"/>
        <w:category>
          <w:name w:val="General"/>
          <w:gallery w:val="placeholder"/>
        </w:category>
        <w:types>
          <w:type w:val="bbPlcHdr"/>
        </w:types>
        <w:behaviors>
          <w:behavior w:val="content"/>
        </w:behaviors>
        <w:guid w:val="{6C41D3E2-36F2-4D8C-9C5A-2B4041F179D8}"/>
      </w:docPartPr>
      <w:docPartBody>
        <w:p w:rsidR="00166934" w:rsidRDefault="00166934" w:rsidP="00166934">
          <w:pPr>
            <w:pStyle w:val="414E61201A4642E084B21055104BE50A"/>
          </w:pPr>
          <w:r>
            <w:rPr>
              <w:rStyle w:val="PlaceholderText"/>
              <w:szCs w:val="24"/>
            </w:rPr>
            <w:t>Click here to enter text.</w:t>
          </w:r>
        </w:p>
      </w:docPartBody>
    </w:docPart>
    <w:docPart>
      <w:docPartPr>
        <w:name w:val="DefaultPlaceholder_1081868574"/>
        <w:category>
          <w:name w:val="General"/>
          <w:gallery w:val="placeholder"/>
        </w:category>
        <w:types>
          <w:type w:val="bbPlcHdr"/>
        </w:types>
        <w:behaviors>
          <w:behavior w:val="content"/>
        </w:behaviors>
        <w:guid w:val="{A8594FA5-C0B0-4D7C-8747-01FBB603A82B}"/>
      </w:docPartPr>
      <w:docPartBody>
        <w:p w:rsidR="00CC7B08" w:rsidRDefault="00CC7B08">
          <w:r w:rsidRPr="00CF3B5F">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8E30F259-4A94-4D8E-9259-504E765553CA}"/>
      </w:docPartPr>
      <w:docPartBody>
        <w:p w:rsidR="00CF267A" w:rsidRDefault="00CF267A">
          <w:r w:rsidRPr="006D389D">
            <w:rPr>
              <w:rStyle w:val="PlaceholderText"/>
            </w:rPr>
            <w:t>Choose an item.</w:t>
          </w:r>
        </w:p>
      </w:docPartBody>
    </w:docPart>
    <w:docPart>
      <w:docPartPr>
        <w:name w:val="035C3980920448ED89B90A53675A4F53"/>
        <w:category>
          <w:name w:val="General"/>
          <w:gallery w:val="placeholder"/>
        </w:category>
        <w:types>
          <w:type w:val="bbPlcHdr"/>
        </w:types>
        <w:behaviors>
          <w:behavior w:val="content"/>
        </w:behaviors>
        <w:guid w:val="{7CFE1DE3-67F1-4E21-A38C-397795037D1C}"/>
      </w:docPartPr>
      <w:docPartBody>
        <w:p w:rsidR="003F2C24" w:rsidRDefault="009B390C" w:rsidP="009B390C">
          <w:pPr>
            <w:pStyle w:val="035C3980920448ED89B90A53675A4F53"/>
          </w:pPr>
          <w:r w:rsidRPr="006D389D">
            <w:rPr>
              <w:rStyle w:val="PlaceholderText"/>
            </w:rPr>
            <w:t>Choose an item.</w:t>
          </w:r>
        </w:p>
      </w:docPartBody>
    </w:docPart>
    <w:docPart>
      <w:docPartPr>
        <w:name w:val="BD812793244C41A68C6D11B2FF474624"/>
        <w:category>
          <w:name w:val="General"/>
          <w:gallery w:val="placeholder"/>
        </w:category>
        <w:types>
          <w:type w:val="bbPlcHdr"/>
        </w:types>
        <w:behaviors>
          <w:behavior w:val="content"/>
        </w:behaviors>
        <w:guid w:val="{744EE2F6-09DF-4994-AC43-7290C6FCADE2}"/>
      </w:docPartPr>
      <w:docPartBody>
        <w:p w:rsidR="003F2C24" w:rsidRDefault="009B390C" w:rsidP="009B390C">
          <w:pPr>
            <w:pStyle w:val="BD812793244C41A68C6D11B2FF474624"/>
          </w:pPr>
          <w:r w:rsidRPr="006D389D">
            <w:rPr>
              <w:rStyle w:val="PlaceholderText"/>
            </w:rPr>
            <w:t>Choose an item.</w:t>
          </w:r>
        </w:p>
      </w:docPartBody>
    </w:docPart>
    <w:docPart>
      <w:docPartPr>
        <w:name w:val="8E0B852AEC0B4F4D8293E1886C19A872"/>
        <w:category>
          <w:name w:val="General"/>
          <w:gallery w:val="placeholder"/>
        </w:category>
        <w:types>
          <w:type w:val="bbPlcHdr"/>
        </w:types>
        <w:behaviors>
          <w:behavior w:val="content"/>
        </w:behaviors>
        <w:guid w:val="{7623EF01-9782-4ADB-8C6B-949BA96921D5}"/>
      </w:docPartPr>
      <w:docPartBody>
        <w:p w:rsidR="00083DF5" w:rsidRDefault="003F2C24" w:rsidP="003F2C24">
          <w:pPr>
            <w:pStyle w:val="8E0B852AEC0B4F4D8293E1886C19A872"/>
          </w:pPr>
          <w:r w:rsidRPr="006D389D">
            <w:rPr>
              <w:rStyle w:val="PlaceholderText"/>
            </w:rPr>
            <w:t>Choose an item.</w:t>
          </w:r>
        </w:p>
      </w:docPartBody>
    </w:docPart>
    <w:docPart>
      <w:docPartPr>
        <w:name w:val="A86535D2876B4E1FBC7F4BDC2E216794"/>
        <w:category>
          <w:name w:val="General"/>
          <w:gallery w:val="placeholder"/>
        </w:category>
        <w:types>
          <w:type w:val="bbPlcHdr"/>
        </w:types>
        <w:behaviors>
          <w:behavior w:val="content"/>
        </w:behaviors>
        <w:guid w:val="{3BBDFA0A-098A-4161-AFDF-98BACE098D03}"/>
      </w:docPartPr>
      <w:docPartBody>
        <w:p w:rsidR="00083DF5" w:rsidRDefault="003F2C24" w:rsidP="003F2C24">
          <w:pPr>
            <w:pStyle w:val="A86535D2876B4E1FBC7F4BDC2E216794"/>
          </w:pPr>
          <w:r w:rsidRPr="006D389D">
            <w:rPr>
              <w:rStyle w:val="PlaceholderText"/>
            </w:rPr>
            <w:t>Choose an item.</w:t>
          </w:r>
        </w:p>
      </w:docPartBody>
    </w:docPart>
    <w:docPart>
      <w:docPartPr>
        <w:name w:val="ECD4E366075949698BABB872E79F2552"/>
        <w:category>
          <w:name w:val="General"/>
          <w:gallery w:val="placeholder"/>
        </w:category>
        <w:types>
          <w:type w:val="bbPlcHdr"/>
        </w:types>
        <w:behaviors>
          <w:behavior w:val="content"/>
        </w:behaviors>
        <w:guid w:val="{D7303318-51C2-4A59-BAB4-546EC354D845}"/>
      </w:docPartPr>
      <w:docPartBody>
        <w:p w:rsidR="00083DF5" w:rsidRDefault="003F2C24" w:rsidP="003F2C24">
          <w:pPr>
            <w:pStyle w:val="ECD4E366075949698BABB872E79F2552"/>
          </w:pPr>
          <w:r w:rsidRPr="006D389D">
            <w:rPr>
              <w:rStyle w:val="PlaceholderText"/>
            </w:rPr>
            <w:t>Choose an item.</w:t>
          </w:r>
        </w:p>
      </w:docPartBody>
    </w:docPart>
    <w:docPart>
      <w:docPartPr>
        <w:name w:val="E55D88833A324284B85B0CC0AB375979"/>
        <w:category>
          <w:name w:val="General"/>
          <w:gallery w:val="placeholder"/>
        </w:category>
        <w:types>
          <w:type w:val="bbPlcHdr"/>
        </w:types>
        <w:behaviors>
          <w:behavior w:val="content"/>
        </w:behaviors>
        <w:guid w:val="{B0D3D63B-F896-4FE6-B51D-5F15F66686C8}"/>
      </w:docPartPr>
      <w:docPartBody>
        <w:p w:rsidR="00083DF5" w:rsidRDefault="003F2C24" w:rsidP="003F2C24">
          <w:pPr>
            <w:pStyle w:val="E55D88833A324284B85B0CC0AB375979"/>
          </w:pPr>
          <w:r w:rsidRPr="006D389D">
            <w:rPr>
              <w:rStyle w:val="PlaceholderText"/>
            </w:rPr>
            <w:t>Choose an item.</w:t>
          </w:r>
        </w:p>
      </w:docPartBody>
    </w:docPart>
    <w:docPart>
      <w:docPartPr>
        <w:name w:val="68CC5B68D73848978FA629397A6DE1A1"/>
        <w:category>
          <w:name w:val="General"/>
          <w:gallery w:val="placeholder"/>
        </w:category>
        <w:types>
          <w:type w:val="bbPlcHdr"/>
        </w:types>
        <w:behaviors>
          <w:behavior w:val="content"/>
        </w:behaviors>
        <w:guid w:val="{452EFBAD-73AE-4987-A170-EEB494AAB617}"/>
      </w:docPartPr>
      <w:docPartBody>
        <w:p w:rsidR="00083DF5" w:rsidRDefault="003F2C24" w:rsidP="003F2C24">
          <w:pPr>
            <w:pStyle w:val="68CC5B68D73848978FA629397A6DE1A1"/>
          </w:pPr>
          <w:r w:rsidRPr="006D389D">
            <w:rPr>
              <w:rStyle w:val="PlaceholderText"/>
            </w:rPr>
            <w:t>Choose an item.</w:t>
          </w:r>
        </w:p>
      </w:docPartBody>
    </w:docPart>
    <w:docPart>
      <w:docPartPr>
        <w:name w:val="C14C1A17E14849C18BDD85CAC4E859F5"/>
        <w:category>
          <w:name w:val="General"/>
          <w:gallery w:val="placeholder"/>
        </w:category>
        <w:types>
          <w:type w:val="bbPlcHdr"/>
        </w:types>
        <w:behaviors>
          <w:behavior w:val="content"/>
        </w:behaviors>
        <w:guid w:val="{06FA4D35-1A57-4416-929C-CA2E3836164F}"/>
      </w:docPartPr>
      <w:docPartBody>
        <w:p w:rsidR="00083DF5" w:rsidRDefault="003F2C24" w:rsidP="003F2C24">
          <w:pPr>
            <w:pStyle w:val="C14C1A17E14849C18BDD85CAC4E859F5"/>
          </w:pPr>
          <w:r w:rsidRPr="006D389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1A8198BA-6D1F-4062-90B8-58E42DE9CD49}"/>
      </w:docPartPr>
      <w:docPartBody>
        <w:p w:rsidR="00083DF5" w:rsidRDefault="00083DF5">
          <w:r w:rsidRPr="00321830">
            <w:rPr>
              <w:rStyle w:val="PlaceholderText"/>
            </w:rPr>
            <w:t>Click here to enter a date.</w:t>
          </w:r>
        </w:p>
      </w:docPartBody>
    </w:docPart>
    <w:docPart>
      <w:docPartPr>
        <w:name w:val="16415C0602194779924AAE2F44F804FD"/>
        <w:category>
          <w:name w:val="General"/>
          <w:gallery w:val="placeholder"/>
        </w:category>
        <w:types>
          <w:type w:val="bbPlcHdr"/>
        </w:types>
        <w:behaviors>
          <w:behavior w:val="content"/>
        </w:behaviors>
        <w:guid w:val="{22C024F5-7706-42C5-AF24-2C949B03C46F}"/>
      </w:docPartPr>
      <w:docPartBody>
        <w:p w:rsidR="007A4082" w:rsidRDefault="00083DF5" w:rsidP="00083DF5">
          <w:pPr>
            <w:pStyle w:val="16415C0602194779924AAE2F44F804FD"/>
          </w:pPr>
          <w:r w:rsidRPr="00CF3B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934"/>
    <w:rsid w:val="00083DF5"/>
    <w:rsid w:val="000E33A1"/>
    <w:rsid w:val="00142204"/>
    <w:rsid w:val="00166934"/>
    <w:rsid w:val="00244EA4"/>
    <w:rsid w:val="00286F1D"/>
    <w:rsid w:val="002C2667"/>
    <w:rsid w:val="002C26BC"/>
    <w:rsid w:val="00393893"/>
    <w:rsid w:val="003F2C24"/>
    <w:rsid w:val="00516827"/>
    <w:rsid w:val="00670578"/>
    <w:rsid w:val="0076357C"/>
    <w:rsid w:val="007A4082"/>
    <w:rsid w:val="007B1A63"/>
    <w:rsid w:val="008C5FC1"/>
    <w:rsid w:val="009A3552"/>
    <w:rsid w:val="009B390C"/>
    <w:rsid w:val="00AF37D7"/>
    <w:rsid w:val="00B33543"/>
    <w:rsid w:val="00CC7B08"/>
    <w:rsid w:val="00CF267A"/>
    <w:rsid w:val="00D75680"/>
    <w:rsid w:val="00F50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FC1"/>
    <w:rPr>
      <w:color w:val="808080"/>
    </w:rPr>
  </w:style>
  <w:style w:type="paragraph" w:customStyle="1" w:styleId="0C57FB3F04F54E99B473839314D86B4C">
    <w:name w:val="0C57FB3F04F54E99B473839314D86B4C"/>
    <w:rsid w:val="00166934"/>
  </w:style>
  <w:style w:type="paragraph" w:customStyle="1" w:styleId="5A0BA7EBFB7C43D8B6D93A4C70631E63">
    <w:name w:val="5A0BA7EBFB7C43D8B6D93A4C70631E63"/>
    <w:rsid w:val="00166934"/>
  </w:style>
  <w:style w:type="paragraph" w:customStyle="1" w:styleId="2890008150884E0493DEB9F8D5C8D6F6">
    <w:name w:val="2890008150884E0493DEB9F8D5C8D6F6"/>
    <w:rsid w:val="00166934"/>
  </w:style>
  <w:style w:type="paragraph" w:customStyle="1" w:styleId="6F9227EE66524111B0AA8F3E0862E93E">
    <w:name w:val="6F9227EE66524111B0AA8F3E0862E93E"/>
    <w:rsid w:val="00166934"/>
  </w:style>
  <w:style w:type="paragraph" w:customStyle="1" w:styleId="7960C2EC502546BEBA8CB65BC34654E5">
    <w:name w:val="7960C2EC502546BEBA8CB65BC34654E5"/>
    <w:rsid w:val="00166934"/>
  </w:style>
  <w:style w:type="paragraph" w:customStyle="1" w:styleId="BE904A7A044C44189FB5D3627A74C1F3">
    <w:name w:val="BE904A7A044C44189FB5D3627A74C1F3"/>
    <w:rsid w:val="00166934"/>
  </w:style>
  <w:style w:type="paragraph" w:customStyle="1" w:styleId="1DCB3358132E4BB791F40DB49BC4972E">
    <w:name w:val="1DCB3358132E4BB791F40DB49BC4972E"/>
    <w:rsid w:val="00166934"/>
  </w:style>
  <w:style w:type="paragraph" w:customStyle="1" w:styleId="37C55DA1C7934DE89E2EB4F0A95639A3">
    <w:name w:val="37C55DA1C7934DE89E2EB4F0A95639A3"/>
    <w:rsid w:val="00166934"/>
  </w:style>
  <w:style w:type="paragraph" w:customStyle="1" w:styleId="BF8D01EC07C043DEBB41C7CB5E0D131A">
    <w:name w:val="BF8D01EC07C043DEBB41C7CB5E0D131A"/>
    <w:rsid w:val="00166934"/>
  </w:style>
  <w:style w:type="paragraph" w:customStyle="1" w:styleId="8EB6A5AF719E4622B717A5EC38BE7C14">
    <w:name w:val="8EB6A5AF719E4622B717A5EC38BE7C14"/>
    <w:rsid w:val="00166934"/>
  </w:style>
  <w:style w:type="paragraph" w:customStyle="1" w:styleId="10F9F5B8148F4474B03F686D2C57C06F">
    <w:name w:val="10F9F5B8148F4474B03F686D2C57C06F"/>
    <w:rsid w:val="00166934"/>
  </w:style>
  <w:style w:type="paragraph" w:customStyle="1" w:styleId="17A0190C8AAE45798EFCE78414978EE3">
    <w:name w:val="17A0190C8AAE45798EFCE78414978EE3"/>
    <w:rsid w:val="00166934"/>
  </w:style>
  <w:style w:type="paragraph" w:customStyle="1" w:styleId="414E61201A4642E084B21055104BE50A">
    <w:name w:val="414E61201A4642E084B21055104BE50A"/>
    <w:rsid w:val="00166934"/>
  </w:style>
  <w:style w:type="paragraph" w:customStyle="1" w:styleId="EA6B4EB2514A4FD2AE769BE27AD182B3">
    <w:name w:val="EA6B4EB2514A4FD2AE769BE27AD182B3"/>
    <w:rsid w:val="00166934"/>
  </w:style>
  <w:style w:type="paragraph" w:customStyle="1" w:styleId="A6497D80D8144D92B0043B139A8C0B4E">
    <w:name w:val="A6497D80D8144D92B0043B139A8C0B4E"/>
    <w:rsid w:val="00166934"/>
  </w:style>
  <w:style w:type="paragraph" w:customStyle="1" w:styleId="05B6CEA8B68A448084C928CCD824DC04">
    <w:name w:val="05B6CEA8B68A448084C928CCD824DC04"/>
    <w:rsid w:val="00166934"/>
  </w:style>
  <w:style w:type="paragraph" w:customStyle="1" w:styleId="9EB2756BAB58452CA41701CDC54D3327">
    <w:name w:val="9EB2756BAB58452CA41701CDC54D3327"/>
    <w:rsid w:val="00166934"/>
  </w:style>
  <w:style w:type="paragraph" w:customStyle="1" w:styleId="6F2804ACD59F41848E9BDF80693FACD5">
    <w:name w:val="6F2804ACD59F41848E9BDF80693FACD5"/>
    <w:rsid w:val="00166934"/>
  </w:style>
  <w:style w:type="paragraph" w:customStyle="1" w:styleId="21F9F8A9273B46178D75FEEEDCE3F1A6">
    <w:name w:val="21F9F8A9273B46178D75FEEEDCE3F1A6"/>
    <w:rsid w:val="00166934"/>
  </w:style>
  <w:style w:type="paragraph" w:customStyle="1" w:styleId="25E96ADA09B34945BB1150F4C75FE459">
    <w:name w:val="25E96ADA09B34945BB1150F4C75FE459"/>
    <w:rsid w:val="00166934"/>
  </w:style>
  <w:style w:type="paragraph" w:customStyle="1" w:styleId="3705F2A85DEA4E76B69AA988AAA2F216">
    <w:name w:val="3705F2A85DEA4E76B69AA988AAA2F216"/>
    <w:rsid w:val="00166934"/>
  </w:style>
  <w:style w:type="paragraph" w:customStyle="1" w:styleId="2FA09EDA45E143BBBB09521A95D70103">
    <w:name w:val="2FA09EDA45E143BBBB09521A95D70103"/>
    <w:rsid w:val="00166934"/>
  </w:style>
  <w:style w:type="paragraph" w:customStyle="1" w:styleId="4BF000D48F464E93B63707DE87BF90BD">
    <w:name w:val="4BF000D48F464E93B63707DE87BF90BD"/>
    <w:rsid w:val="00166934"/>
  </w:style>
  <w:style w:type="paragraph" w:customStyle="1" w:styleId="BF1873DD58BF4B6F87004EE62E314F7B">
    <w:name w:val="BF1873DD58BF4B6F87004EE62E314F7B"/>
    <w:rsid w:val="00166934"/>
  </w:style>
  <w:style w:type="paragraph" w:customStyle="1" w:styleId="7CDD776DD8F64DF485F96C3642BE6134">
    <w:name w:val="7CDD776DD8F64DF485F96C3642BE6134"/>
    <w:rsid w:val="00166934"/>
  </w:style>
  <w:style w:type="paragraph" w:customStyle="1" w:styleId="6AF1C34933D04C39BFB10920B1DCE6E6">
    <w:name w:val="6AF1C34933D04C39BFB10920B1DCE6E6"/>
    <w:rsid w:val="00166934"/>
  </w:style>
  <w:style w:type="paragraph" w:customStyle="1" w:styleId="A5B73B5462D544EA90AC3456129C9697">
    <w:name w:val="A5B73B5462D544EA90AC3456129C9697"/>
    <w:rsid w:val="00166934"/>
  </w:style>
  <w:style w:type="paragraph" w:customStyle="1" w:styleId="100A60F829FF49F08D805BCDDE807C07">
    <w:name w:val="100A60F829FF49F08D805BCDDE807C07"/>
    <w:rsid w:val="00166934"/>
  </w:style>
  <w:style w:type="paragraph" w:customStyle="1" w:styleId="E845788CD349410AAF69503114CFC9BF">
    <w:name w:val="E845788CD349410AAF69503114CFC9BF"/>
    <w:rsid w:val="00166934"/>
  </w:style>
  <w:style w:type="paragraph" w:customStyle="1" w:styleId="645D5ACE4BAB42B49C02088E7359FFCF">
    <w:name w:val="645D5ACE4BAB42B49C02088E7359FFCF"/>
    <w:rsid w:val="00166934"/>
  </w:style>
  <w:style w:type="paragraph" w:customStyle="1" w:styleId="1146CF8DE8B548F592CDC536EA043770">
    <w:name w:val="1146CF8DE8B548F592CDC536EA043770"/>
    <w:rsid w:val="00166934"/>
  </w:style>
  <w:style w:type="paragraph" w:customStyle="1" w:styleId="8C886B3440EC4252A73BA8CA206D68BA">
    <w:name w:val="8C886B3440EC4252A73BA8CA206D68BA"/>
    <w:rsid w:val="00166934"/>
  </w:style>
  <w:style w:type="paragraph" w:customStyle="1" w:styleId="5A11572F0D324AD3B415144E47F6966D">
    <w:name w:val="5A11572F0D324AD3B415144E47F6966D"/>
    <w:rsid w:val="00166934"/>
  </w:style>
  <w:style w:type="paragraph" w:customStyle="1" w:styleId="CAB2993C06D6410F8040E68B8855B1DB">
    <w:name w:val="CAB2993C06D6410F8040E68B8855B1DB"/>
    <w:rsid w:val="00166934"/>
  </w:style>
  <w:style w:type="paragraph" w:customStyle="1" w:styleId="D8055D7095624E14A98F8C6A0CC3B019">
    <w:name w:val="D8055D7095624E14A98F8C6A0CC3B019"/>
    <w:rsid w:val="00166934"/>
  </w:style>
  <w:style w:type="paragraph" w:customStyle="1" w:styleId="DD23921F62074E56A88BE877FDAB3267">
    <w:name w:val="DD23921F62074E56A88BE877FDAB3267"/>
    <w:rsid w:val="00166934"/>
  </w:style>
  <w:style w:type="paragraph" w:customStyle="1" w:styleId="3948AA86F3594B73A739301DC6AA667C">
    <w:name w:val="3948AA86F3594B73A739301DC6AA667C"/>
    <w:rsid w:val="00166934"/>
  </w:style>
  <w:style w:type="paragraph" w:customStyle="1" w:styleId="23F775ADB3A942D090CACB2F0E1B535D">
    <w:name w:val="23F775ADB3A942D090CACB2F0E1B535D"/>
    <w:rsid w:val="00166934"/>
  </w:style>
  <w:style w:type="paragraph" w:customStyle="1" w:styleId="91965182E69641B8B3B6B0E4FA9F03FC">
    <w:name w:val="91965182E69641B8B3B6B0E4FA9F03FC"/>
    <w:rsid w:val="00166934"/>
  </w:style>
  <w:style w:type="paragraph" w:customStyle="1" w:styleId="A549E21A61294AF5879C18DAADAA53CD">
    <w:name w:val="A549E21A61294AF5879C18DAADAA53CD"/>
    <w:rsid w:val="00166934"/>
  </w:style>
  <w:style w:type="paragraph" w:customStyle="1" w:styleId="9BCF14CFFD39447AA6C1C0A4B213B146">
    <w:name w:val="9BCF14CFFD39447AA6C1C0A4B213B146"/>
    <w:rsid w:val="00166934"/>
  </w:style>
  <w:style w:type="paragraph" w:customStyle="1" w:styleId="89B5AEBBB32B47E5970360AE42AC9421">
    <w:name w:val="89B5AEBBB32B47E5970360AE42AC9421"/>
    <w:rsid w:val="00166934"/>
  </w:style>
  <w:style w:type="paragraph" w:customStyle="1" w:styleId="8103D54559AA4CF78EBE0462B4FD95B6">
    <w:name w:val="8103D54559AA4CF78EBE0462B4FD95B6"/>
    <w:rsid w:val="00166934"/>
  </w:style>
  <w:style w:type="paragraph" w:customStyle="1" w:styleId="CAB6CE2DC0AB4B73A63E469F37435242">
    <w:name w:val="CAB6CE2DC0AB4B73A63E469F37435242"/>
    <w:rsid w:val="00166934"/>
  </w:style>
  <w:style w:type="paragraph" w:customStyle="1" w:styleId="0F4234B074FA424B9A92E56828B28265">
    <w:name w:val="0F4234B074FA424B9A92E56828B28265"/>
    <w:rsid w:val="00166934"/>
  </w:style>
  <w:style w:type="paragraph" w:customStyle="1" w:styleId="20206A4BB6EC4914A7EA97D8108A6F30">
    <w:name w:val="20206A4BB6EC4914A7EA97D8108A6F30"/>
    <w:rsid w:val="00166934"/>
  </w:style>
  <w:style w:type="paragraph" w:customStyle="1" w:styleId="F43F25D53F6E472E99245A4BF11A63C5">
    <w:name w:val="F43F25D53F6E472E99245A4BF11A63C5"/>
    <w:rsid w:val="00166934"/>
  </w:style>
  <w:style w:type="paragraph" w:customStyle="1" w:styleId="78BEA77F094843EC817E0E85E0913AFC">
    <w:name w:val="78BEA77F094843EC817E0E85E0913AFC"/>
    <w:rsid w:val="00166934"/>
  </w:style>
  <w:style w:type="paragraph" w:customStyle="1" w:styleId="4DCDC62A434643A3BE96E493C8990C1B">
    <w:name w:val="4DCDC62A434643A3BE96E493C8990C1B"/>
    <w:rsid w:val="00166934"/>
  </w:style>
  <w:style w:type="paragraph" w:customStyle="1" w:styleId="7B2388090CF24946A4FD1510C138859B">
    <w:name w:val="7B2388090CF24946A4FD1510C138859B"/>
    <w:rsid w:val="00166934"/>
  </w:style>
  <w:style w:type="paragraph" w:customStyle="1" w:styleId="3E6E2E02040840639DCAA56752A46AC9">
    <w:name w:val="3E6E2E02040840639DCAA56752A46AC9"/>
    <w:rsid w:val="00166934"/>
  </w:style>
  <w:style w:type="paragraph" w:customStyle="1" w:styleId="4BDE21F575D5490A8B002A7A3E7EC6A6">
    <w:name w:val="4BDE21F575D5490A8B002A7A3E7EC6A6"/>
    <w:rsid w:val="00166934"/>
  </w:style>
  <w:style w:type="paragraph" w:customStyle="1" w:styleId="C14F1DCF1C1B4356976017050D633B34">
    <w:name w:val="C14F1DCF1C1B4356976017050D633B34"/>
    <w:rsid w:val="00166934"/>
  </w:style>
  <w:style w:type="paragraph" w:customStyle="1" w:styleId="87FA3B0E955A4D6183D6821B804A7B75">
    <w:name w:val="87FA3B0E955A4D6183D6821B804A7B75"/>
    <w:rsid w:val="00166934"/>
  </w:style>
  <w:style w:type="paragraph" w:customStyle="1" w:styleId="9B8E1FE9E3E54B50875068BEEECF0953">
    <w:name w:val="9B8E1FE9E3E54B50875068BEEECF0953"/>
    <w:rsid w:val="00166934"/>
  </w:style>
  <w:style w:type="paragraph" w:customStyle="1" w:styleId="CA61D2D409044054A4E28E311A0165D9">
    <w:name w:val="CA61D2D409044054A4E28E311A0165D9"/>
    <w:rsid w:val="00166934"/>
  </w:style>
  <w:style w:type="paragraph" w:customStyle="1" w:styleId="E946A40FC20342D4A8D1B39356CEB0BD">
    <w:name w:val="E946A40FC20342D4A8D1B39356CEB0BD"/>
    <w:rsid w:val="00166934"/>
  </w:style>
  <w:style w:type="paragraph" w:customStyle="1" w:styleId="5A4DCFFE8BEA4E7FBD40DE18087A6F0A">
    <w:name w:val="5A4DCFFE8BEA4E7FBD40DE18087A6F0A"/>
    <w:rsid w:val="00166934"/>
  </w:style>
  <w:style w:type="paragraph" w:customStyle="1" w:styleId="3DFB2C4EC2D84522BE1CB7AE9FD0172C">
    <w:name w:val="3DFB2C4EC2D84522BE1CB7AE9FD0172C"/>
    <w:rsid w:val="00166934"/>
  </w:style>
  <w:style w:type="paragraph" w:customStyle="1" w:styleId="4B29606C76A841ABB86DC3A6806E4806">
    <w:name w:val="4B29606C76A841ABB86DC3A6806E4806"/>
    <w:rsid w:val="00166934"/>
  </w:style>
  <w:style w:type="paragraph" w:customStyle="1" w:styleId="3319D1934C2749A994636F919E96A844">
    <w:name w:val="3319D1934C2749A994636F919E96A844"/>
    <w:rsid w:val="00166934"/>
  </w:style>
  <w:style w:type="paragraph" w:customStyle="1" w:styleId="F37B40C7F11E4C3C9891933AE326DDC9">
    <w:name w:val="F37B40C7F11E4C3C9891933AE326DDC9"/>
    <w:rsid w:val="00166934"/>
  </w:style>
  <w:style w:type="paragraph" w:customStyle="1" w:styleId="42146E6D7C004C419FEE947E3D723186">
    <w:name w:val="42146E6D7C004C419FEE947E3D723186"/>
    <w:rsid w:val="00166934"/>
  </w:style>
  <w:style w:type="paragraph" w:customStyle="1" w:styleId="F2CE0D5F048F4F9DA9A4F49410865816">
    <w:name w:val="F2CE0D5F048F4F9DA9A4F49410865816"/>
    <w:rsid w:val="00166934"/>
  </w:style>
  <w:style w:type="paragraph" w:customStyle="1" w:styleId="9438161DBCDA406686C9F4F7648CCE3E">
    <w:name w:val="9438161DBCDA406686C9F4F7648CCE3E"/>
    <w:rsid w:val="00166934"/>
  </w:style>
  <w:style w:type="paragraph" w:customStyle="1" w:styleId="1AE425BE8DF84244988286B9B64F2B79">
    <w:name w:val="1AE425BE8DF84244988286B9B64F2B79"/>
    <w:rsid w:val="00166934"/>
  </w:style>
  <w:style w:type="paragraph" w:customStyle="1" w:styleId="C161DCA1CBB74EEE8B32EDB323B838D3">
    <w:name w:val="C161DCA1CBB74EEE8B32EDB323B838D3"/>
    <w:rsid w:val="00166934"/>
  </w:style>
  <w:style w:type="paragraph" w:customStyle="1" w:styleId="946F2E8650594385BD0135D333AF79E3">
    <w:name w:val="946F2E8650594385BD0135D333AF79E3"/>
    <w:rsid w:val="00166934"/>
  </w:style>
  <w:style w:type="paragraph" w:customStyle="1" w:styleId="2F5C44B03AB848A5BED197EAC2928678">
    <w:name w:val="2F5C44B03AB848A5BED197EAC2928678"/>
    <w:rsid w:val="00166934"/>
  </w:style>
  <w:style w:type="paragraph" w:customStyle="1" w:styleId="BED7F24CBC164420972DBE576E91FE6A">
    <w:name w:val="BED7F24CBC164420972DBE576E91FE6A"/>
    <w:rsid w:val="00166934"/>
  </w:style>
  <w:style w:type="paragraph" w:customStyle="1" w:styleId="EFDE2E83899F48819393029A2D3D7C4E">
    <w:name w:val="EFDE2E83899F48819393029A2D3D7C4E"/>
    <w:rsid w:val="00166934"/>
  </w:style>
  <w:style w:type="paragraph" w:customStyle="1" w:styleId="02B4DA96AE8B43EDA176F874DCEED123">
    <w:name w:val="02B4DA96AE8B43EDA176F874DCEED123"/>
    <w:rsid w:val="00166934"/>
  </w:style>
  <w:style w:type="paragraph" w:customStyle="1" w:styleId="FB404808705A448AB6741C5232961360">
    <w:name w:val="FB404808705A448AB6741C5232961360"/>
    <w:rsid w:val="00166934"/>
  </w:style>
  <w:style w:type="paragraph" w:customStyle="1" w:styleId="B15EEB2792D94CC19B559664033FFA7E">
    <w:name w:val="B15EEB2792D94CC19B559664033FFA7E"/>
    <w:rsid w:val="00166934"/>
  </w:style>
  <w:style w:type="paragraph" w:customStyle="1" w:styleId="22804A3654104ACC86C0D07A567C78CD">
    <w:name w:val="22804A3654104ACC86C0D07A567C78CD"/>
    <w:rsid w:val="00166934"/>
  </w:style>
  <w:style w:type="paragraph" w:customStyle="1" w:styleId="F7869CB53D2E4A3495E7349174CD69D9">
    <w:name w:val="F7869CB53D2E4A3495E7349174CD69D9"/>
    <w:rsid w:val="00166934"/>
  </w:style>
  <w:style w:type="paragraph" w:customStyle="1" w:styleId="F23A55E002D44C47A3B11899E80438D4">
    <w:name w:val="F23A55E002D44C47A3B11899E80438D4"/>
    <w:rsid w:val="00166934"/>
  </w:style>
  <w:style w:type="paragraph" w:customStyle="1" w:styleId="4A4B39C6448B49B7AA673DA4BE7FD45F">
    <w:name w:val="4A4B39C6448B49B7AA673DA4BE7FD45F"/>
    <w:rsid w:val="00166934"/>
  </w:style>
  <w:style w:type="paragraph" w:customStyle="1" w:styleId="33D34C24D14641098C7EA800F4D2AB64">
    <w:name w:val="33D34C24D14641098C7EA800F4D2AB64"/>
    <w:rsid w:val="00166934"/>
  </w:style>
  <w:style w:type="paragraph" w:customStyle="1" w:styleId="4D57C4ED70034094AB645C2784ACFAC2">
    <w:name w:val="4D57C4ED70034094AB645C2784ACFAC2"/>
    <w:rsid w:val="00166934"/>
  </w:style>
  <w:style w:type="paragraph" w:customStyle="1" w:styleId="FC078BC0CFBE482396BD8875203D3367">
    <w:name w:val="FC078BC0CFBE482396BD8875203D3367"/>
    <w:rsid w:val="00166934"/>
  </w:style>
  <w:style w:type="paragraph" w:customStyle="1" w:styleId="5DA15A015C7D48FC8446E7D85423B19E">
    <w:name w:val="5DA15A015C7D48FC8446E7D85423B19E"/>
    <w:rsid w:val="00166934"/>
  </w:style>
  <w:style w:type="paragraph" w:customStyle="1" w:styleId="BABDEC1EADBA4B758464962B316395C8">
    <w:name w:val="BABDEC1EADBA4B758464962B316395C8"/>
    <w:rsid w:val="00166934"/>
  </w:style>
  <w:style w:type="paragraph" w:customStyle="1" w:styleId="ACB429D0D0BB4BDCB52EE3A973664C6F">
    <w:name w:val="ACB429D0D0BB4BDCB52EE3A973664C6F"/>
    <w:rsid w:val="00166934"/>
  </w:style>
  <w:style w:type="paragraph" w:customStyle="1" w:styleId="DD6B4A65218C410C89FDF63929A2F9D6">
    <w:name w:val="DD6B4A65218C410C89FDF63929A2F9D6"/>
    <w:rsid w:val="00166934"/>
  </w:style>
  <w:style w:type="paragraph" w:customStyle="1" w:styleId="C120813D60F44CB7A3803023754C8436">
    <w:name w:val="C120813D60F44CB7A3803023754C8436"/>
    <w:rsid w:val="00166934"/>
  </w:style>
  <w:style w:type="paragraph" w:customStyle="1" w:styleId="13CDE951A1FA437F848B4898B33896FC">
    <w:name w:val="13CDE951A1FA437F848B4898B33896FC"/>
    <w:rsid w:val="00166934"/>
  </w:style>
  <w:style w:type="paragraph" w:customStyle="1" w:styleId="371E44603F544C56A0ADAB90695C0075">
    <w:name w:val="371E44603F544C56A0ADAB90695C0075"/>
    <w:rsid w:val="00166934"/>
  </w:style>
  <w:style w:type="paragraph" w:customStyle="1" w:styleId="EA2385C796E14413867A64FCE2EE3F60">
    <w:name w:val="EA2385C796E14413867A64FCE2EE3F60"/>
    <w:rsid w:val="00166934"/>
  </w:style>
  <w:style w:type="paragraph" w:customStyle="1" w:styleId="CFCFBAB5E28946B9B1975EA93FE70D49">
    <w:name w:val="CFCFBAB5E28946B9B1975EA93FE70D49"/>
    <w:rsid w:val="00166934"/>
  </w:style>
  <w:style w:type="paragraph" w:customStyle="1" w:styleId="01DA03357B624B2EB9E0286CFA5CD806">
    <w:name w:val="01DA03357B624B2EB9E0286CFA5CD806"/>
    <w:rsid w:val="00166934"/>
  </w:style>
  <w:style w:type="paragraph" w:customStyle="1" w:styleId="48DA195097A24C51AA08A309599EE231">
    <w:name w:val="48DA195097A24C51AA08A309599EE231"/>
    <w:rsid w:val="00166934"/>
  </w:style>
  <w:style w:type="paragraph" w:customStyle="1" w:styleId="38170FD9417F4D53AA69668C1F431563">
    <w:name w:val="38170FD9417F4D53AA69668C1F431563"/>
    <w:rsid w:val="00166934"/>
  </w:style>
  <w:style w:type="paragraph" w:customStyle="1" w:styleId="3229E7D156FE412DAEE889BC81DDD75A">
    <w:name w:val="3229E7D156FE412DAEE889BC81DDD75A"/>
    <w:rsid w:val="00166934"/>
  </w:style>
  <w:style w:type="paragraph" w:customStyle="1" w:styleId="FA74689BB9994197B24BA5467CFE9C13">
    <w:name w:val="FA74689BB9994197B24BA5467CFE9C13"/>
    <w:rsid w:val="00166934"/>
  </w:style>
  <w:style w:type="paragraph" w:customStyle="1" w:styleId="AFBE1F99DAE24870947044938584C960">
    <w:name w:val="AFBE1F99DAE24870947044938584C960"/>
    <w:rsid w:val="00166934"/>
  </w:style>
  <w:style w:type="paragraph" w:customStyle="1" w:styleId="8ED3712D30904FDC9A8A99CA6E933A5A">
    <w:name w:val="8ED3712D30904FDC9A8A99CA6E933A5A"/>
    <w:rsid w:val="00166934"/>
  </w:style>
  <w:style w:type="paragraph" w:customStyle="1" w:styleId="BF60C3A1B8B44AFA95071EEA5A4E397D">
    <w:name w:val="BF60C3A1B8B44AFA95071EEA5A4E397D"/>
    <w:rsid w:val="00166934"/>
  </w:style>
  <w:style w:type="paragraph" w:customStyle="1" w:styleId="86E7C0D3711047308C7306F088087491">
    <w:name w:val="86E7C0D3711047308C7306F088087491"/>
    <w:rsid w:val="00166934"/>
  </w:style>
  <w:style w:type="paragraph" w:customStyle="1" w:styleId="6FAA3EA295E84BD29FACD1F9AA63EA7D">
    <w:name w:val="6FAA3EA295E84BD29FACD1F9AA63EA7D"/>
    <w:rsid w:val="00166934"/>
  </w:style>
  <w:style w:type="paragraph" w:customStyle="1" w:styleId="90ADC60152CD4971B0CB0E4C8FD9FC11">
    <w:name w:val="90ADC60152CD4971B0CB0E4C8FD9FC11"/>
    <w:rsid w:val="00166934"/>
  </w:style>
  <w:style w:type="paragraph" w:customStyle="1" w:styleId="C21B9E9EE00D4F6CBF03C7A680AE5C62">
    <w:name w:val="C21B9E9EE00D4F6CBF03C7A680AE5C62"/>
    <w:rsid w:val="00166934"/>
  </w:style>
  <w:style w:type="paragraph" w:customStyle="1" w:styleId="7B38919C78394C19ACAC89C89EFC84C0">
    <w:name w:val="7B38919C78394C19ACAC89C89EFC84C0"/>
    <w:rsid w:val="00166934"/>
  </w:style>
  <w:style w:type="paragraph" w:customStyle="1" w:styleId="8E2146C896074FC9B895E82A60C0C32D">
    <w:name w:val="8E2146C896074FC9B895E82A60C0C32D"/>
    <w:rsid w:val="00166934"/>
  </w:style>
  <w:style w:type="paragraph" w:customStyle="1" w:styleId="CE9017A72E384A32BDFA6C5929FE020D">
    <w:name w:val="CE9017A72E384A32BDFA6C5929FE020D"/>
    <w:rsid w:val="00166934"/>
  </w:style>
  <w:style w:type="paragraph" w:customStyle="1" w:styleId="6383B9E7834542B6B6B3460B5CD45BB9">
    <w:name w:val="6383B9E7834542B6B6B3460B5CD45BB9"/>
    <w:rsid w:val="00166934"/>
  </w:style>
  <w:style w:type="paragraph" w:customStyle="1" w:styleId="248FB9858B7E4EAD801D69CA2B7F63EE">
    <w:name w:val="248FB9858B7E4EAD801D69CA2B7F63EE"/>
    <w:rsid w:val="00166934"/>
  </w:style>
  <w:style w:type="paragraph" w:customStyle="1" w:styleId="045708E8FCE5485F95CEDA95ED2B2836">
    <w:name w:val="045708E8FCE5485F95CEDA95ED2B2836"/>
    <w:rsid w:val="00166934"/>
  </w:style>
  <w:style w:type="paragraph" w:customStyle="1" w:styleId="F2018F59D0AA437490C480E4A2F12F7B">
    <w:name w:val="F2018F59D0AA437490C480E4A2F12F7B"/>
    <w:rsid w:val="00166934"/>
  </w:style>
  <w:style w:type="paragraph" w:customStyle="1" w:styleId="9EE6D71F270A48D688E38DE5DF7C82F2">
    <w:name w:val="9EE6D71F270A48D688E38DE5DF7C82F2"/>
    <w:rsid w:val="00166934"/>
  </w:style>
  <w:style w:type="paragraph" w:customStyle="1" w:styleId="9F7722A16BED44AE8F9D816804390EF8">
    <w:name w:val="9F7722A16BED44AE8F9D816804390EF8"/>
    <w:rsid w:val="00166934"/>
  </w:style>
  <w:style w:type="paragraph" w:customStyle="1" w:styleId="A01929CEECFD49FD933FAB1ED9B4EAA1">
    <w:name w:val="A01929CEECFD49FD933FAB1ED9B4EAA1"/>
    <w:rsid w:val="00166934"/>
  </w:style>
  <w:style w:type="paragraph" w:customStyle="1" w:styleId="B1B45A9058B646D4BC0A5439AC1602F8">
    <w:name w:val="B1B45A9058B646D4BC0A5439AC1602F8"/>
    <w:rsid w:val="00166934"/>
  </w:style>
  <w:style w:type="paragraph" w:customStyle="1" w:styleId="5E2D6BC26E474EAFAFEF1CF8775F5062">
    <w:name w:val="5E2D6BC26E474EAFAFEF1CF8775F5062"/>
    <w:rsid w:val="00166934"/>
  </w:style>
  <w:style w:type="paragraph" w:customStyle="1" w:styleId="756A8A97A38143FB967CD77387A1BA83">
    <w:name w:val="756A8A97A38143FB967CD77387A1BA83"/>
    <w:rsid w:val="00166934"/>
  </w:style>
  <w:style w:type="paragraph" w:customStyle="1" w:styleId="D502E65C69584309B308B2FA6D7E4651">
    <w:name w:val="D502E65C69584309B308B2FA6D7E4651"/>
    <w:rsid w:val="00166934"/>
  </w:style>
  <w:style w:type="paragraph" w:customStyle="1" w:styleId="60B840F246D843EF92EE9E49F59CC67A">
    <w:name w:val="60B840F246D843EF92EE9E49F59CC67A"/>
    <w:rsid w:val="00166934"/>
  </w:style>
  <w:style w:type="paragraph" w:customStyle="1" w:styleId="732314C82BDE49E9A0D2D8BD3D112D1D">
    <w:name w:val="732314C82BDE49E9A0D2D8BD3D112D1D"/>
    <w:rsid w:val="00166934"/>
  </w:style>
  <w:style w:type="paragraph" w:customStyle="1" w:styleId="2CDE0716975C4747A3A7AD01E1D15319">
    <w:name w:val="2CDE0716975C4747A3A7AD01E1D15319"/>
    <w:rsid w:val="00166934"/>
  </w:style>
  <w:style w:type="paragraph" w:customStyle="1" w:styleId="E094563D0A6D4C7194BEA31A2FF1CC3F">
    <w:name w:val="E094563D0A6D4C7194BEA31A2FF1CC3F"/>
    <w:rsid w:val="00166934"/>
  </w:style>
  <w:style w:type="paragraph" w:customStyle="1" w:styleId="B3753CD183FC4089BC588EB882898296">
    <w:name w:val="B3753CD183FC4089BC588EB882898296"/>
    <w:rsid w:val="00166934"/>
  </w:style>
  <w:style w:type="paragraph" w:customStyle="1" w:styleId="AF28000A7D0D4C72BA499EE2AE8804DE">
    <w:name w:val="AF28000A7D0D4C72BA499EE2AE8804DE"/>
    <w:rsid w:val="00166934"/>
  </w:style>
  <w:style w:type="paragraph" w:customStyle="1" w:styleId="0900CB84DB584F2A90C4C3D85ADF6BBE">
    <w:name w:val="0900CB84DB584F2A90C4C3D85ADF6BBE"/>
    <w:rsid w:val="00166934"/>
  </w:style>
  <w:style w:type="paragraph" w:customStyle="1" w:styleId="4A1C5D96E3454CCF89D066F8BB6EA203">
    <w:name w:val="4A1C5D96E3454CCF89D066F8BB6EA203"/>
    <w:rsid w:val="00166934"/>
  </w:style>
  <w:style w:type="paragraph" w:customStyle="1" w:styleId="C0A8C4E3154A4B5385AFB1A90059FDFE">
    <w:name w:val="C0A8C4E3154A4B5385AFB1A90059FDFE"/>
    <w:rsid w:val="00166934"/>
  </w:style>
  <w:style w:type="paragraph" w:customStyle="1" w:styleId="54566D9EBEFB48FF8262A7114F2FAE00">
    <w:name w:val="54566D9EBEFB48FF8262A7114F2FAE00"/>
    <w:rsid w:val="00166934"/>
  </w:style>
  <w:style w:type="paragraph" w:customStyle="1" w:styleId="E091BF88775E444780E4DD96091D93B5">
    <w:name w:val="E091BF88775E444780E4DD96091D93B5"/>
    <w:rsid w:val="00166934"/>
  </w:style>
  <w:style w:type="paragraph" w:customStyle="1" w:styleId="9E80389A7CA24B7CB92B45088C6D7FE3">
    <w:name w:val="9E80389A7CA24B7CB92B45088C6D7FE3"/>
    <w:rsid w:val="00166934"/>
  </w:style>
  <w:style w:type="paragraph" w:customStyle="1" w:styleId="8282B6108B324E7B96C2A0DF707A89EC">
    <w:name w:val="8282B6108B324E7B96C2A0DF707A89EC"/>
    <w:rsid w:val="00166934"/>
  </w:style>
  <w:style w:type="paragraph" w:customStyle="1" w:styleId="1C3FE43D8F83496F8F232B5D2406E190">
    <w:name w:val="1C3FE43D8F83496F8F232B5D2406E190"/>
    <w:rsid w:val="00166934"/>
  </w:style>
  <w:style w:type="paragraph" w:customStyle="1" w:styleId="C0951F4CB26648179BAD89BFE228C459">
    <w:name w:val="C0951F4CB26648179BAD89BFE228C459"/>
    <w:rsid w:val="00166934"/>
  </w:style>
  <w:style w:type="paragraph" w:customStyle="1" w:styleId="42E872E494044CEBAC12F9AB49D4A376">
    <w:name w:val="42E872E494044CEBAC12F9AB49D4A376"/>
    <w:rsid w:val="00166934"/>
  </w:style>
  <w:style w:type="paragraph" w:customStyle="1" w:styleId="8FD40FADE692494A8F43C48FCCDB003C">
    <w:name w:val="8FD40FADE692494A8F43C48FCCDB003C"/>
    <w:rsid w:val="00166934"/>
  </w:style>
  <w:style w:type="paragraph" w:customStyle="1" w:styleId="A93A1147499246B6A2B8362876FB3433">
    <w:name w:val="A93A1147499246B6A2B8362876FB3433"/>
    <w:rsid w:val="00166934"/>
  </w:style>
  <w:style w:type="paragraph" w:customStyle="1" w:styleId="7E0DB432C9C74FDA936622DD82EF9F07">
    <w:name w:val="7E0DB432C9C74FDA936622DD82EF9F07"/>
    <w:rsid w:val="00166934"/>
  </w:style>
  <w:style w:type="paragraph" w:customStyle="1" w:styleId="971EAEF63DC9443186562DF0105BD663">
    <w:name w:val="971EAEF63DC9443186562DF0105BD663"/>
    <w:rsid w:val="00166934"/>
  </w:style>
  <w:style w:type="paragraph" w:customStyle="1" w:styleId="41C5C042CA8C45509E95B5D44B9438E8">
    <w:name w:val="41C5C042CA8C45509E95B5D44B9438E8"/>
    <w:rsid w:val="00166934"/>
  </w:style>
  <w:style w:type="paragraph" w:customStyle="1" w:styleId="048942E663164425AAC54732278BE3D8">
    <w:name w:val="048942E663164425AAC54732278BE3D8"/>
    <w:rsid w:val="00166934"/>
  </w:style>
  <w:style w:type="paragraph" w:customStyle="1" w:styleId="661B3765D57C4874A5AD03032834E670">
    <w:name w:val="661B3765D57C4874A5AD03032834E670"/>
    <w:rsid w:val="00166934"/>
  </w:style>
  <w:style w:type="paragraph" w:customStyle="1" w:styleId="8E2D6FBBC7E848A2BEE27B3BEDE1DDF6">
    <w:name w:val="8E2D6FBBC7E848A2BEE27B3BEDE1DDF6"/>
    <w:rsid w:val="00166934"/>
  </w:style>
  <w:style w:type="paragraph" w:customStyle="1" w:styleId="D7EFEA2AD02B4AFCB38DC26157434639">
    <w:name w:val="D7EFEA2AD02B4AFCB38DC26157434639"/>
    <w:rsid w:val="00166934"/>
  </w:style>
  <w:style w:type="paragraph" w:customStyle="1" w:styleId="9FADAB13667B44369BD36A0BA164BF7A">
    <w:name w:val="9FADAB13667B44369BD36A0BA164BF7A"/>
    <w:rsid w:val="00166934"/>
  </w:style>
  <w:style w:type="paragraph" w:customStyle="1" w:styleId="4B92D9D3AAEA45ABB40105E4EE4FFD3A">
    <w:name w:val="4B92D9D3AAEA45ABB40105E4EE4FFD3A"/>
    <w:rsid w:val="00166934"/>
  </w:style>
  <w:style w:type="paragraph" w:customStyle="1" w:styleId="19AE61D14AD14F10A63244E5B95922C9">
    <w:name w:val="19AE61D14AD14F10A63244E5B95922C9"/>
    <w:rsid w:val="00166934"/>
  </w:style>
  <w:style w:type="paragraph" w:customStyle="1" w:styleId="34C272B3641C4ECFB42C31CBB451E747">
    <w:name w:val="34C272B3641C4ECFB42C31CBB451E747"/>
    <w:rsid w:val="00166934"/>
  </w:style>
  <w:style w:type="paragraph" w:customStyle="1" w:styleId="90B3F59551214E598C6E69B5E3195163">
    <w:name w:val="90B3F59551214E598C6E69B5E3195163"/>
    <w:rsid w:val="00166934"/>
  </w:style>
  <w:style w:type="paragraph" w:customStyle="1" w:styleId="1BA2C8ED52A34C04930C3116FA2CC200">
    <w:name w:val="1BA2C8ED52A34C04930C3116FA2CC200"/>
    <w:rsid w:val="00166934"/>
  </w:style>
  <w:style w:type="paragraph" w:customStyle="1" w:styleId="DB04B9253ED54834BD9BFA78C904B157">
    <w:name w:val="DB04B9253ED54834BD9BFA78C904B157"/>
    <w:rsid w:val="00166934"/>
  </w:style>
  <w:style w:type="paragraph" w:customStyle="1" w:styleId="B915A657118246A2A621366AD51961C2">
    <w:name w:val="B915A657118246A2A621366AD51961C2"/>
    <w:rsid w:val="00166934"/>
  </w:style>
  <w:style w:type="paragraph" w:customStyle="1" w:styleId="08854E4E162443BE94291F106A4A0FD1">
    <w:name w:val="08854E4E162443BE94291F106A4A0FD1"/>
    <w:rsid w:val="00166934"/>
  </w:style>
  <w:style w:type="paragraph" w:customStyle="1" w:styleId="5F0C5F9EC5994B46BC4F9AB8FB4CCBA4">
    <w:name w:val="5F0C5F9EC5994B46BC4F9AB8FB4CCBA4"/>
    <w:rsid w:val="00166934"/>
  </w:style>
  <w:style w:type="paragraph" w:customStyle="1" w:styleId="F7A94547CE4241C88E0E417CE4101D49">
    <w:name w:val="F7A94547CE4241C88E0E417CE4101D49"/>
    <w:rsid w:val="00166934"/>
  </w:style>
  <w:style w:type="paragraph" w:customStyle="1" w:styleId="654D732C71F24DEC895DEF612FAE3A0C">
    <w:name w:val="654D732C71F24DEC895DEF612FAE3A0C"/>
    <w:rsid w:val="00166934"/>
  </w:style>
  <w:style w:type="paragraph" w:customStyle="1" w:styleId="684EFD5338AA4A8F8C242C8365985C5D">
    <w:name w:val="684EFD5338AA4A8F8C242C8365985C5D"/>
    <w:rsid w:val="00166934"/>
  </w:style>
  <w:style w:type="paragraph" w:customStyle="1" w:styleId="78CF7EB353EB494FAD02BFC8BAB8B148">
    <w:name w:val="78CF7EB353EB494FAD02BFC8BAB8B148"/>
    <w:rsid w:val="00166934"/>
  </w:style>
  <w:style w:type="paragraph" w:customStyle="1" w:styleId="A3D1AF6E3C03425796A58714E503A9C6">
    <w:name w:val="A3D1AF6E3C03425796A58714E503A9C6"/>
    <w:rsid w:val="00166934"/>
  </w:style>
  <w:style w:type="paragraph" w:customStyle="1" w:styleId="6C29A857DE6340ACBFDE500AF459436C">
    <w:name w:val="6C29A857DE6340ACBFDE500AF459436C"/>
    <w:rsid w:val="00166934"/>
  </w:style>
  <w:style w:type="paragraph" w:customStyle="1" w:styleId="C94FDD6CE14A49729DE9F580DB78E305">
    <w:name w:val="C94FDD6CE14A49729DE9F580DB78E305"/>
    <w:rsid w:val="00166934"/>
  </w:style>
  <w:style w:type="paragraph" w:customStyle="1" w:styleId="4376913346304498AF3C90A9D5E749CE">
    <w:name w:val="4376913346304498AF3C90A9D5E749CE"/>
    <w:rsid w:val="00166934"/>
  </w:style>
  <w:style w:type="paragraph" w:customStyle="1" w:styleId="8F95EB595E704BCCB2620427A5856267">
    <w:name w:val="8F95EB595E704BCCB2620427A5856267"/>
    <w:rsid w:val="00166934"/>
  </w:style>
  <w:style w:type="paragraph" w:customStyle="1" w:styleId="BA6714E8C65E462EAF0524402FEA80B0">
    <w:name w:val="BA6714E8C65E462EAF0524402FEA80B0"/>
    <w:rsid w:val="00166934"/>
  </w:style>
  <w:style w:type="paragraph" w:customStyle="1" w:styleId="1E92D01B6CB04136B375796818C5498A">
    <w:name w:val="1E92D01B6CB04136B375796818C5498A"/>
    <w:rsid w:val="00166934"/>
  </w:style>
  <w:style w:type="paragraph" w:customStyle="1" w:styleId="786A202202EC4F3F8E5722E27E46FE4E">
    <w:name w:val="786A202202EC4F3F8E5722E27E46FE4E"/>
    <w:rsid w:val="00166934"/>
  </w:style>
  <w:style w:type="paragraph" w:customStyle="1" w:styleId="EEBD84777B764E0AA55FBEE34FC19C15">
    <w:name w:val="EEBD84777B764E0AA55FBEE34FC19C15"/>
    <w:rsid w:val="00166934"/>
  </w:style>
  <w:style w:type="paragraph" w:customStyle="1" w:styleId="A8990D68C7954B9DBCDD896012DBBB44">
    <w:name w:val="A8990D68C7954B9DBCDD896012DBBB44"/>
    <w:rsid w:val="00166934"/>
  </w:style>
  <w:style w:type="paragraph" w:customStyle="1" w:styleId="9F04401458284FA3BB63F53A39147E06">
    <w:name w:val="9F04401458284FA3BB63F53A39147E06"/>
    <w:rsid w:val="00166934"/>
  </w:style>
  <w:style w:type="paragraph" w:customStyle="1" w:styleId="E819BF764E3B4B858258410BFA77606D">
    <w:name w:val="E819BF764E3B4B858258410BFA77606D"/>
    <w:rsid w:val="00166934"/>
  </w:style>
  <w:style w:type="paragraph" w:customStyle="1" w:styleId="52A47AFAD12544FBA14A49FF2CB362FC">
    <w:name w:val="52A47AFAD12544FBA14A49FF2CB362FC"/>
    <w:rsid w:val="00166934"/>
  </w:style>
  <w:style w:type="paragraph" w:customStyle="1" w:styleId="25649A87C51A4339BE6F6FD9E327AB0E">
    <w:name w:val="25649A87C51A4339BE6F6FD9E327AB0E"/>
    <w:rsid w:val="002C2667"/>
  </w:style>
  <w:style w:type="paragraph" w:customStyle="1" w:styleId="65BB41DB3D5A4B3399CAAA65BD7E9AD6">
    <w:name w:val="65BB41DB3D5A4B3399CAAA65BD7E9AD6"/>
    <w:rsid w:val="002C2667"/>
  </w:style>
  <w:style w:type="paragraph" w:customStyle="1" w:styleId="A52FE7728BE94224B82EC57598C1D596">
    <w:name w:val="A52FE7728BE94224B82EC57598C1D596"/>
    <w:rsid w:val="002C2667"/>
  </w:style>
  <w:style w:type="paragraph" w:customStyle="1" w:styleId="1433AFD89DC64EE19214B617177DF1C6">
    <w:name w:val="1433AFD89DC64EE19214B617177DF1C6"/>
    <w:rsid w:val="002C2667"/>
  </w:style>
  <w:style w:type="paragraph" w:customStyle="1" w:styleId="7B2388090CF24946A4FD1510C138859B1">
    <w:name w:val="7B2388090CF24946A4FD1510C138859B1"/>
    <w:rsid w:val="00244EA4"/>
    <w:pPr>
      <w:spacing w:after="120" w:line="300" w:lineRule="exact"/>
      <w:jc w:val="both"/>
    </w:pPr>
    <w:rPr>
      <w:rFonts w:eastAsia="Times New Roman" w:cs="Times New Roman"/>
      <w:sz w:val="24"/>
      <w:szCs w:val="24"/>
      <w:lang w:eastAsia="en-US"/>
    </w:rPr>
  </w:style>
  <w:style w:type="paragraph" w:customStyle="1" w:styleId="DB6BAE60F7844185B2A8CC0A07A3E312">
    <w:name w:val="DB6BAE60F7844185B2A8CC0A07A3E312"/>
    <w:rsid w:val="00244EA4"/>
    <w:pPr>
      <w:spacing w:after="120" w:line="300" w:lineRule="exact"/>
      <w:jc w:val="both"/>
    </w:pPr>
    <w:rPr>
      <w:rFonts w:eastAsia="Times New Roman" w:cs="Times New Roman"/>
      <w:sz w:val="24"/>
      <w:szCs w:val="20"/>
      <w:lang w:eastAsia="en-US"/>
    </w:rPr>
  </w:style>
  <w:style w:type="paragraph" w:customStyle="1" w:styleId="D7EFEA2AD02B4AFCB38DC261574346391">
    <w:name w:val="D7EFEA2AD02B4AFCB38DC261574346391"/>
    <w:rsid w:val="00244EA4"/>
    <w:pPr>
      <w:spacing w:after="120" w:line="300" w:lineRule="exact"/>
      <w:jc w:val="both"/>
    </w:pPr>
    <w:rPr>
      <w:rFonts w:eastAsia="Times New Roman" w:cs="Times New Roman"/>
      <w:sz w:val="24"/>
      <w:szCs w:val="20"/>
      <w:lang w:eastAsia="en-US"/>
    </w:rPr>
  </w:style>
  <w:style w:type="paragraph" w:customStyle="1" w:styleId="9FADAB13667B44369BD36A0BA164BF7A1">
    <w:name w:val="9FADAB13667B44369BD36A0BA164BF7A1"/>
    <w:rsid w:val="00244EA4"/>
    <w:pPr>
      <w:spacing w:after="120" w:line="300" w:lineRule="exact"/>
      <w:jc w:val="both"/>
    </w:pPr>
    <w:rPr>
      <w:rFonts w:eastAsia="Times New Roman" w:cs="Times New Roman"/>
      <w:sz w:val="24"/>
      <w:szCs w:val="20"/>
      <w:lang w:eastAsia="en-US"/>
    </w:rPr>
  </w:style>
  <w:style w:type="paragraph" w:customStyle="1" w:styleId="4B92D9D3AAEA45ABB40105E4EE4FFD3A1">
    <w:name w:val="4B92D9D3AAEA45ABB40105E4EE4FFD3A1"/>
    <w:rsid w:val="00244EA4"/>
    <w:pPr>
      <w:spacing w:after="120" w:line="300" w:lineRule="exact"/>
      <w:jc w:val="both"/>
    </w:pPr>
    <w:rPr>
      <w:rFonts w:eastAsia="Times New Roman" w:cs="Times New Roman"/>
      <w:sz w:val="24"/>
      <w:szCs w:val="20"/>
      <w:lang w:eastAsia="en-US"/>
    </w:rPr>
  </w:style>
  <w:style w:type="paragraph" w:customStyle="1" w:styleId="06D3B05F058C448F986B905CA318601E">
    <w:name w:val="06D3B05F058C448F986B905CA318601E"/>
    <w:rsid w:val="00244EA4"/>
    <w:pPr>
      <w:spacing w:after="120" w:line="300" w:lineRule="exact"/>
      <w:jc w:val="both"/>
    </w:pPr>
    <w:rPr>
      <w:rFonts w:eastAsia="Times New Roman" w:cs="Times New Roman"/>
      <w:sz w:val="24"/>
      <w:szCs w:val="20"/>
      <w:lang w:eastAsia="en-US"/>
    </w:rPr>
  </w:style>
  <w:style w:type="paragraph" w:customStyle="1" w:styleId="19AE61D14AD14F10A63244E5B95922C91">
    <w:name w:val="19AE61D14AD14F10A63244E5B95922C91"/>
    <w:rsid w:val="00244EA4"/>
    <w:pPr>
      <w:spacing w:after="120" w:line="300" w:lineRule="exact"/>
      <w:jc w:val="both"/>
    </w:pPr>
    <w:rPr>
      <w:rFonts w:eastAsia="Times New Roman" w:cs="Times New Roman"/>
      <w:sz w:val="24"/>
      <w:szCs w:val="20"/>
      <w:lang w:eastAsia="en-US"/>
    </w:rPr>
  </w:style>
  <w:style w:type="paragraph" w:customStyle="1" w:styleId="403B46D072594602AE18ADEF92CE2F22">
    <w:name w:val="403B46D072594602AE18ADEF92CE2F22"/>
    <w:rsid w:val="00D75680"/>
  </w:style>
  <w:style w:type="paragraph" w:customStyle="1" w:styleId="B3DB3310F5654F488BAC829C8E1EFA5F">
    <w:name w:val="B3DB3310F5654F488BAC829C8E1EFA5F"/>
    <w:rsid w:val="00D75680"/>
  </w:style>
  <w:style w:type="paragraph" w:customStyle="1" w:styleId="C21157D13E284B37819072CC2680191C">
    <w:name w:val="C21157D13E284B37819072CC2680191C"/>
    <w:rsid w:val="00F50CBB"/>
  </w:style>
  <w:style w:type="paragraph" w:customStyle="1" w:styleId="6B152C4689EB4016A40974F9E6F11D69">
    <w:name w:val="6B152C4689EB4016A40974F9E6F11D69"/>
    <w:rsid w:val="00F50CBB"/>
  </w:style>
  <w:style w:type="paragraph" w:customStyle="1" w:styleId="30B3FBC087BB48C886FF61A8E7E9D3EB">
    <w:name w:val="30B3FBC087BB48C886FF61A8E7E9D3EB"/>
    <w:rsid w:val="00F50CBB"/>
  </w:style>
  <w:style w:type="paragraph" w:customStyle="1" w:styleId="9793FAA599D74A4390F38F84CA96F02B">
    <w:name w:val="9793FAA599D74A4390F38F84CA96F02B"/>
    <w:rsid w:val="00F50CBB"/>
  </w:style>
  <w:style w:type="paragraph" w:customStyle="1" w:styleId="E649B274CEE54D6C88AA029AF5C5EF45">
    <w:name w:val="E649B274CEE54D6C88AA029AF5C5EF45"/>
    <w:rsid w:val="00F50CBB"/>
  </w:style>
  <w:style w:type="paragraph" w:customStyle="1" w:styleId="07D6B22C04C744459A3C298C4C7C8AC6">
    <w:name w:val="07D6B22C04C744459A3C298C4C7C8AC6"/>
    <w:rsid w:val="00F50CBB"/>
  </w:style>
  <w:style w:type="paragraph" w:customStyle="1" w:styleId="2044D21C898E424C87C05395A38F8849">
    <w:name w:val="2044D21C898E424C87C05395A38F8849"/>
    <w:rsid w:val="00F50CBB"/>
  </w:style>
  <w:style w:type="paragraph" w:customStyle="1" w:styleId="4F3307D17A094D6FB73FAF4ED74A8916">
    <w:name w:val="4F3307D17A094D6FB73FAF4ED74A8916"/>
    <w:rsid w:val="00F50CBB"/>
  </w:style>
  <w:style w:type="paragraph" w:customStyle="1" w:styleId="B873345264CA4C73BF9528518ADC68DC">
    <w:name w:val="B873345264CA4C73BF9528518ADC68DC"/>
  </w:style>
  <w:style w:type="paragraph" w:customStyle="1" w:styleId="035C3980920448ED89B90A53675A4F53">
    <w:name w:val="035C3980920448ED89B90A53675A4F53"/>
    <w:rsid w:val="009B390C"/>
  </w:style>
  <w:style w:type="paragraph" w:customStyle="1" w:styleId="BD812793244C41A68C6D11B2FF474624">
    <w:name w:val="BD812793244C41A68C6D11B2FF474624"/>
    <w:rsid w:val="009B390C"/>
  </w:style>
  <w:style w:type="paragraph" w:customStyle="1" w:styleId="7A27F48B17784081BAD6BD82E91EABFD">
    <w:name w:val="7A27F48B17784081BAD6BD82E91EABFD"/>
    <w:rsid w:val="003F2C24"/>
  </w:style>
  <w:style w:type="paragraph" w:customStyle="1" w:styleId="51257D4FA50A42EC8E76E5C859C9FD10">
    <w:name w:val="51257D4FA50A42EC8E76E5C859C9FD10"/>
    <w:rsid w:val="003F2C24"/>
  </w:style>
  <w:style w:type="paragraph" w:customStyle="1" w:styleId="87A19D202D03405C8B1F37700B0E2907">
    <w:name w:val="87A19D202D03405C8B1F37700B0E2907"/>
    <w:rsid w:val="003F2C24"/>
  </w:style>
  <w:style w:type="paragraph" w:customStyle="1" w:styleId="5713DBC5C1D34034BAEA442B447F79F6">
    <w:name w:val="5713DBC5C1D34034BAEA442B447F79F6"/>
    <w:rsid w:val="003F2C24"/>
  </w:style>
  <w:style w:type="paragraph" w:customStyle="1" w:styleId="8E0B852AEC0B4F4D8293E1886C19A872">
    <w:name w:val="8E0B852AEC0B4F4D8293E1886C19A872"/>
    <w:rsid w:val="003F2C24"/>
  </w:style>
  <w:style w:type="paragraph" w:customStyle="1" w:styleId="A86535D2876B4E1FBC7F4BDC2E216794">
    <w:name w:val="A86535D2876B4E1FBC7F4BDC2E216794"/>
    <w:rsid w:val="003F2C24"/>
  </w:style>
  <w:style w:type="paragraph" w:customStyle="1" w:styleId="ECD4E366075949698BABB872E79F2552">
    <w:name w:val="ECD4E366075949698BABB872E79F2552"/>
    <w:rsid w:val="003F2C24"/>
  </w:style>
  <w:style w:type="paragraph" w:customStyle="1" w:styleId="E55D88833A324284B85B0CC0AB375979">
    <w:name w:val="E55D88833A324284B85B0CC0AB375979"/>
    <w:rsid w:val="003F2C24"/>
  </w:style>
  <w:style w:type="paragraph" w:customStyle="1" w:styleId="68CC5B68D73848978FA629397A6DE1A1">
    <w:name w:val="68CC5B68D73848978FA629397A6DE1A1"/>
    <w:rsid w:val="003F2C24"/>
  </w:style>
  <w:style w:type="paragraph" w:customStyle="1" w:styleId="C14C1A17E14849C18BDD85CAC4E859F5">
    <w:name w:val="C14C1A17E14849C18BDD85CAC4E859F5"/>
    <w:rsid w:val="003F2C24"/>
  </w:style>
  <w:style w:type="paragraph" w:customStyle="1" w:styleId="16415C0602194779924AAE2F44F804FD">
    <w:name w:val="16415C0602194779924AAE2F44F804FD"/>
    <w:rsid w:val="00083DF5"/>
  </w:style>
  <w:style w:type="paragraph" w:customStyle="1" w:styleId="CF1312B85D6E42788FB70BD9790D818A">
    <w:name w:val="CF1312B85D6E42788FB70BD9790D818A"/>
    <w:rsid w:val="00B33543"/>
  </w:style>
  <w:style w:type="paragraph" w:customStyle="1" w:styleId="1980DC2B0C804719B39CB94EC18D3CB6">
    <w:name w:val="1980DC2B0C804719B39CB94EC18D3CB6"/>
    <w:rsid w:val="008C5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3306</Words>
  <Characters>18846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2017-12-13T17:19:00Z</dcterms:created>
  <dcterms:modified xsi:type="dcterms:W3CDTF">2017-12-14T11:56:00Z</dcterms:modified>
</cp:coreProperties>
</file>